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034698174"/>
        <w:docPartObj>
          <w:docPartGallery w:val="Cover Pages"/>
          <w:docPartUnique/>
        </w:docPartObj>
      </w:sdtPr>
      <w:sdtEndPr>
        <w:rPr>
          <w:b/>
          <w:bCs/>
        </w:rPr>
      </w:sdtEndPr>
      <w:sdtContent>
        <w:bookmarkStart w:id="0" w:name="_GoBack" w:displacedByCustomXml="prev"/>
        <w:bookmarkEnd w:id="0" w:displacedByCustomXml="prev"/>
        <w:p w14:paraId="4500FBB4" w14:textId="541B4279" w:rsidR="006F1453" w:rsidRDefault="006F1453">
          <w:r>
            <w:rPr>
              <w:noProof/>
            </w:rPr>
            <mc:AlternateContent>
              <mc:Choice Requires="wpg">
                <w:drawing>
                  <wp:anchor distT="0" distB="0" distL="114300" distR="114300" simplePos="0" relativeHeight="251659264" behindDoc="1" locked="0" layoutInCell="1" allowOverlap="1" wp14:anchorId="51C4EF92" wp14:editId="50D84B7F">
                    <wp:simplePos x="0" y="0"/>
                    <wp:positionH relativeFrom="page">
                      <wp:align>center</wp:align>
                    </wp:positionH>
                    <wp:positionV relativeFrom="page">
                      <wp:align>center</wp:align>
                    </wp:positionV>
                    <wp:extent cx="6864824" cy="9123528"/>
                    <wp:effectExtent l="0" t="0" r="0" b="0"/>
                    <wp:wrapNone/>
                    <wp:docPr id="193" name="Group 193"/>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194" name="Rectangle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31D5969" w14:textId="61E6D31E" w:rsidR="006F1453" w:rsidRDefault="006F1453">
                                  <w:pPr>
                                    <w:pStyle w:val="NoSpacing"/>
                                    <w:spacing w:before="120"/>
                                    <w:jc w:val="center"/>
                                    <w:rPr>
                                      <w:color w:val="FFFFFF" w:themeColor="background1"/>
                                    </w:rPr>
                                  </w:pPr>
                                </w:p>
                                <w:p w14:paraId="77FBEFDA" w14:textId="2E783E48" w:rsidR="006F1453" w:rsidRDefault="006F1453">
                                  <w:pPr>
                                    <w:pStyle w:val="NoSpacing"/>
                                    <w:spacing w:before="120"/>
                                    <w:jc w:val="center"/>
                                    <w:rPr>
                                      <w:color w:val="FFFFFF" w:themeColor="background1"/>
                                    </w:rPr>
                                  </w:pPr>
                                  <w:r>
                                    <w:rPr>
                                      <w:color w:val="FFFFFF" w:themeColor="background1"/>
                                    </w:rPr>
                                    <w:t>  </w:t>
                                  </w: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b/>
                                      <w:bCs/>
                                      <w:sz w:val="70"/>
                                      <w:szCs w:val="70"/>
                                    </w:rPr>
                                    <w:alias w:val="Title"/>
                                    <w:tag w:val=""/>
                                    <w:id w:val="-9991715"/>
                                    <w:dataBinding w:prefixMappings="xmlns:ns0='http://purl.org/dc/elements/1.1/' xmlns:ns1='http://schemas.openxmlformats.org/package/2006/metadata/core-properties' " w:xpath="/ns1:coreProperties[1]/ns0:title[1]" w:storeItemID="{6C3C8BC8-F283-45AE-878A-BAB7291924A1}"/>
                                    <w:text/>
                                  </w:sdtPr>
                                  <w:sdtContent>
                                    <w:p w14:paraId="172D6ED1" w14:textId="03655DEA" w:rsidR="006F1453" w:rsidRPr="006F1453" w:rsidRDefault="006F1453">
                                      <w:pPr>
                                        <w:pStyle w:val="NoSpacing"/>
                                        <w:jc w:val="center"/>
                                        <w:rPr>
                                          <w:rFonts w:asciiTheme="majorHAnsi" w:eastAsiaTheme="majorEastAsia" w:hAnsiTheme="majorHAnsi" w:cstheme="majorBidi"/>
                                          <w:caps/>
                                          <w:color w:val="4472C4" w:themeColor="accent1"/>
                                          <w:sz w:val="116"/>
                                          <w:szCs w:val="116"/>
                                        </w:rPr>
                                      </w:pPr>
                                      <w:r w:rsidRPr="006F1453">
                                        <w:rPr>
                                          <w:b/>
                                          <w:bCs/>
                                          <w:sz w:val="70"/>
                                          <w:szCs w:val="70"/>
                                        </w:rPr>
                                        <w:t xml:space="preserve">Identification of </w:t>
                                      </w:r>
                                      <w:proofErr w:type="spellStart"/>
                                      <w:r w:rsidRPr="006F1453">
                                        <w:rPr>
                                          <w:b/>
                                          <w:bCs/>
                                          <w:sz w:val="70"/>
                                          <w:szCs w:val="70"/>
                                        </w:rPr>
                                        <w:t>PoP</w:t>
                                      </w:r>
                                      <w:proofErr w:type="spellEnd"/>
                                      <w:r w:rsidRPr="006F1453">
                                        <w:rPr>
                                          <w:b/>
                                          <w:bCs/>
                                          <w:sz w:val="70"/>
                                          <w:szCs w:val="70"/>
                                        </w:rPr>
                                        <w:t xml:space="preserve"> and Women Headed households; Preparation of plans</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51C4EF92" id="Group 193" o:spid="_x0000_s1026" style="position:absolute;margin-left:0;margin-top:0;width:540.55pt;height:718.4pt;z-index:-251657216;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">
                    <v:rect id="Rectangle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" fillcolor="#4472c4 [3204]" stroked="f" strokeweight="1pt"/>
                    <v:rect id="Rectangle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" fillcolor="#4472c4 [3204]" stroked="f" strokeweight="1pt">
                      <v:textbox inset="36pt,57.6pt,36pt,36pt">
                        <w:txbxContent>
                          <w:p w14:paraId="631D5969" w14:textId="61E6D31E" w:rsidR="006F1453" w:rsidRDefault="006F1453">
                            <w:pPr>
                              <w:pStyle w:val="NoSpacing"/>
                              <w:spacing w:before="120"/>
                              <w:jc w:val="center"/>
                              <w:rPr>
                                <w:color w:val="FFFFFF" w:themeColor="background1"/>
                              </w:rPr>
                            </w:pPr>
                          </w:p>
                          <w:p w14:paraId="77FBEFDA" w14:textId="2E783E48" w:rsidR="006F1453" w:rsidRDefault="006F1453">
                            <w:pPr>
                              <w:pStyle w:val="NoSpacing"/>
                              <w:spacing w:before="120"/>
                              <w:jc w:val="center"/>
                              <w:rPr>
                                <w:color w:val="FFFFFF" w:themeColor="background1"/>
                              </w:rPr>
                            </w:pPr>
                            <w:r>
                              <w:rPr>
                                <w:color w:val="FFFFFF" w:themeColor="background1"/>
                              </w:rPr>
                              <w:t>  </w:t>
                            </w:r>
                          </w:p>
                        </w:txbxContent>
                      </v:textbox>
                    </v:rect>
                    <v:shapetype id="_x0000_t202" coordsize="21600,21600" o:spt="202" path="m,l,21600r21600,l21600,xe">
                      <v:stroke joinstyle="miter"/>
                      <v:path gradientshapeok="t" o:connecttype="rect"/>
                    </v:shapetype>
                    <v:shape id="Text Box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b/>
                                <w:bCs/>
                                <w:sz w:val="70"/>
                                <w:szCs w:val="70"/>
                              </w:rPr>
                              <w:alias w:val="Title"/>
                              <w:tag w:val=""/>
                              <w:id w:val="-9991715"/>
                              <w:dataBinding w:prefixMappings="xmlns:ns0='http://purl.org/dc/elements/1.1/' xmlns:ns1='http://schemas.openxmlformats.org/package/2006/metadata/core-properties' " w:xpath="/ns1:coreProperties[1]/ns0:title[1]" w:storeItemID="{6C3C8BC8-F283-45AE-878A-BAB7291924A1}"/>
                              <w:text/>
                            </w:sdtPr>
                            <w:sdtContent>
                              <w:p w14:paraId="172D6ED1" w14:textId="03655DEA" w:rsidR="006F1453" w:rsidRPr="006F1453" w:rsidRDefault="006F1453">
                                <w:pPr>
                                  <w:pStyle w:val="NoSpacing"/>
                                  <w:jc w:val="center"/>
                                  <w:rPr>
                                    <w:rFonts w:asciiTheme="majorHAnsi" w:eastAsiaTheme="majorEastAsia" w:hAnsiTheme="majorHAnsi" w:cstheme="majorBidi"/>
                                    <w:caps/>
                                    <w:color w:val="4472C4" w:themeColor="accent1"/>
                                    <w:sz w:val="116"/>
                                    <w:szCs w:val="116"/>
                                  </w:rPr>
                                </w:pPr>
                                <w:r w:rsidRPr="006F1453">
                                  <w:rPr>
                                    <w:b/>
                                    <w:bCs/>
                                    <w:sz w:val="70"/>
                                    <w:szCs w:val="70"/>
                                  </w:rPr>
                                  <w:t xml:space="preserve">Identification of </w:t>
                                </w:r>
                                <w:proofErr w:type="spellStart"/>
                                <w:r w:rsidRPr="006F1453">
                                  <w:rPr>
                                    <w:b/>
                                    <w:bCs/>
                                    <w:sz w:val="70"/>
                                    <w:szCs w:val="70"/>
                                  </w:rPr>
                                  <w:t>PoP</w:t>
                                </w:r>
                                <w:proofErr w:type="spellEnd"/>
                                <w:r w:rsidRPr="006F1453">
                                  <w:rPr>
                                    <w:b/>
                                    <w:bCs/>
                                    <w:sz w:val="70"/>
                                    <w:szCs w:val="70"/>
                                  </w:rPr>
                                  <w:t xml:space="preserve"> and Women Headed households; Preparation of plans</w:t>
                                </w:r>
                              </w:p>
                            </w:sdtContent>
                          </w:sdt>
                        </w:txbxContent>
                      </v:textbox>
                    </v:shape>
                    <w10:wrap anchorx="page" anchory="page"/>
                  </v:group>
                </w:pict>
              </mc:Fallback>
            </mc:AlternateContent>
          </w:r>
        </w:p>
        <w:p w14:paraId="11BEE329" w14:textId="43D0021A" w:rsidR="006F1453" w:rsidRDefault="006F1453">
          <w:pPr>
            <w:rPr>
              <w:b/>
              <w:bCs/>
            </w:rPr>
          </w:pPr>
          <w:r>
            <w:rPr>
              <w:noProof/>
            </w:rPr>
            <mc:AlternateContent>
              <mc:Choice Requires="wps">
                <w:drawing>
                  <wp:anchor distT="0" distB="0" distL="114300" distR="114300" simplePos="0" relativeHeight="251662336" behindDoc="0" locked="0" layoutInCell="1" allowOverlap="1" wp14:anchorId="078C654D" wp14:editId="1DED8068">
                    <wp:simplePos x="0" y="0"/>
                    <wp:positionH relativeFrom="margin">
                      <wp:align>center</wp:align>
                    </wp:positionH>
                    <wp:positionV relativeFrom="paragraph">
                      <wp:posOffset>3829050</wp:posOffset>
                    </wp:positionV>
                    <wp:extent cx="6661507" cy="1461168"/>
                    <wp:effectExtent l="0" t="0" r="6350" b="5715"/>
                    <wp:wrapNone/>
                    <wp:docPr id="3" name="Rectangle 3"/>
                    <wp:cNvGraphicFramePr/>
                    <a:graphic xmlns:a="http://schemas.openxmlformats.org/drawingml/2006/main">
                      <a:graphicData uri="http://schemas.microsoft.com/office/word/2010/wordprocessingShape">
                        <wps:wsp>
                          <wps:cNvSpPr/>
                          <wps:spPr>
                            <a:xfrm>
                              <a:off x="0" y="0"/>
                              <a:ext cx="6661507" cy="1461168"/>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151F60" w14:textId="4DDA8D92" w:rsidR="006F1453" w:rsidRPr="006F1453" w:rsidRDefault="006F1453" w:rsidP="006F1453">
                                <w:pPr>
                                  <w:jc w:val="center"/>
                                  <w:rPr>
                                    <w:color w:val="000000" w:themeColor="text1"/>
                                    <w:sz w:val="70"/>
                                    <w:szCs w:val="70"/>
                                  </w:rPr>
                                </w:pPr>
                                <w:r>
                                  <w:rPr>
                                    <w:color w:val="000000" w:themeColor="text1"/>
                                    <w:sz w:val="70"/>
                                    <w:szCs w:val="70"/>
                                  </w:rPr>
                                  <w:t>Andhra Pradesh Drought Mitigation Project (APDMP)</w:t>
                                </w:r>
                                <w:r w:rsidRPr="006F1453">
                                  <w:rPr>
                                    <w:color w:val="000000" w:themeColor="text1"/>
                                    <w:sz w:val="70"/>
                                    <w:szCs w:val="7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8C654D" id="Rectangle 3" o:spid="_x0000_s1030" style="position:absolute;margin-left:0;margin-top:301.5pt;width:524.55pt;height:115.05pt;z-index:251662336;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" fillcolor="white [3212]" stroked="f" strokeweight="1pt">
                    <v:textbox>
                      <w:txbxContent>
                        <w:p w14:paraId="2B151F60" w14:textId="4DDA8D92" w:rsidR="006F1453" w:rsidRPr="006F1453" w:rsidRDefault="006F1453" w:rsidP="006F1453">
                          <w:pPr>
                            <w:jc w:val="center"/>
                            <w:rPr>
                              <w:color w:val="000000" w:themeColor="text1"/>
                              <w:sz w:val="70"/>
                              <w:szCs w:val="70"/>
                            </w:rPr>
                          </w:pPr>
                          <w:r>
                            <w:rPr>
                              <w:color w:val="000000" w:themeColor="text1"/>
                              <w:sz w:val="70"/>
                              <w:szCs w:val="70"/>
                            </w:rPr>
                            <w:t>Andhra Pradesh Drought Mitigation Project (APDMP)</w:t>
                          </w:r>
                          <w:r w:rsidRPr="006F1453">
                            <w:rPr>
                              <w:color w:val="000000" w:themeColor="text1"/>
                              <w:sz w:val="70"/>
                              <w:szCs w:val="70"/>
                            </w:rPr>
                            <w:t xml:space="preserve"> </w:t>
                          </w:r>
                        </w:p>
                      </w:txbxContent>
                    </v:textbox>
                    <w10:wrap anchorx="margin"/>
                  </v:rect>
                </w:pict>
              </mc:Fallback>
            </mc:AlternateContent>
          </w:r>
          <w:r>
            <w:rPr>
              <w:b/>
              <w:bCs/>
              <w:noProof/>
            </w:rPr>
            <mc:AlternateContent>
              <mc:Choice Requires="wps">
                <w:drawing>
                  <wp:anchor distT="0" distB="0" distL="114300" distR="114300" simplePos="0" relativeHeight="251660288" behindDoc="0" locked="0" layoutInCell="1" allowOverlap="1" wp14:anchorId="1229A810" wp14:editId="33CDE486">
                    <wp:simplePos x="0" y="0"/>
                    <wp:positionH relativeFrom="column">
                      <wp:posOffset>-381000</wp:posOffset>
                    </wp:positionH>
                    <wp:positionV relativeFrom="paragraph">
                      <wp:posOffset>7791450</wp:posOffset>
                    </wp:positionV>
                    <wp:extent cx="6496050" cy="7429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6496050" cy="742950"/>
                            </a:xfrm>
                            <a:prstGeom prst="rect">
                              <a:avLst/>
                            </a:prstGeom>
                            <a:solidFill>
                              <a:schemeClr val="lt1"/>
                            </a:solidFill>
                            <a:ln w="6350">
                              <a:solidFill>
                                <a:prstClr val="black"/>
                              </a:solidFill>
                            </a:ln>
                          </wps:spPr>
                          <wps:txbx>
                            <w:txbxContent>
                              <w:p w14:paraId="0C87BD35" w14:textId="58F41D5A" w:rsidR="006F1453" w:rsidRDefault="006F1453">
                                <w:r w:rsidRPr="006F1453">
                                  <w:rPr>
                                    <w:noProof/>
                                  </w:rPr>
                                  <w:drawing>
                                    <wp:inline distT="0" distB="0" distL="0" distR="0" wp14:anchorId="044444BE" wp14:editId="2CFC1AD9">
                                      <wp:extent cx="6306820" cy="5899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6820" cy="58991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229A810" id="Text Box 1" o:spid="_x0000_s1031" type="#_x0000_t202" style="position:absolute;margin-left:-30pt;margin-top:613.5pt;width:511.5pt;height:58.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" fillcolor="white [3201]" strokeweight=".5pt">
                    <v:textbox>
                      <w:txbxContent>
                        <w:p w14:paraId="0C87BD35" w14:textId="58F41D5A" w:rsidR="006F1453" w:rsidRDefault="006F1453">
                          <w:r w:rsidRPr="006F1453">
                            <w:rPr>
                              <w:noProof/>
                            </w:rPr>
                            <w:drawing>
                              <wp:inline distT="0" distB="0" distL="0" distR="0" wp14:anchorId="044444BE" wp14:editId="2CFC1AD9">
                                <wp:extent cx="6306820" cy="5899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6820" cy="589915"/>
                                        </a:xfrm>
                                        <a:prstGeom prst="rect">
                                          <a:avLst/>
                                        </a:prstGeom>
                                        <a:noFill/>
                                        <a:ln>
                                          <a:noFill/>
                                        </a:ln>
                                      </pic:spPr>
                                    </pic:pic>
                                  </a:graphicData>
                                </a:graphic>
                              </wp:inline>
                            </w:drawing>
                          </w:r>
                        </w:p>
                      </w:txbxContent>
                    </v:textbox>
                  </v:shape>
                </w:pict>
              </mc:Fallback>
            </mc:AlternateContent>
          </w:r>
          <w:r>
            <w:rPr>
              <w:b/>
              <w:bCs/>
            </w:rPr>
            <w:br w:type="page"/>
          </w:r>
        </w:p>
      </w:sdtContent>
    </w:sdt>
    <w:sdt>
      <w:sdtPr>
        <w:id w:val="349758404"/>
        <w:docPartObj>
          <w:docPartGallery w:val="Table of Contents"/>
          <w:docPartUnique/>
        </w:docPartObj>
      </w:sdtPr>
      <w:sdtEndPr>
        <w:rPr>
          <w:rFonts w:asciiTheme="minorHAnsi" w:eastAsiaTheme="minorHAnsi" w:hAnsiTheme="minorHAnsi" w:cstheme="minorBidi"/>
          <w:b/>
          <w:bCs/>
          <w:noProof/>
          <w:color w:val="auto"/>
          <w:sz w:val="22"/>
          <w:szCs w:val="22"/>
          <w:lang w:val="en-IN"/>
        </w:rPr>
      </w:sdtEndPr>
      <w:sdtContent>
        <w:p w14:paraId="13C4215E" w14:textId="74916F6A" w:rsidR="006F1453" w:rsidRDefault="006F1453">
          <w:pPr>
            <w:pStyle w:val="TOCHeading"/>
          </w:pPr>
          <w:r>
            <w:t>Contents</w:t>
          </w:r>
        </w:p>
        <w:p w14:paraId="567084AF" w14:textId="1FD1C81A" w:rsidR="006F1453" w:rsidRDefault="006F1453">
          <w:pPr>
            <w:pStyle w:val="TOC1"/>
            <w:tabs>
              <w:tab w:val="right" w:leader="dot" w:pos="9016"/>
            </w:tabs>
            <w:rPr>
              <w:rFonts w:eastAsiaTheme="minorEastAsia"/>
              <w:noProof/>
              <w:lang w:eastAsia="en-IN" w:bidi="te-IN"/>
            </w:rPr>
          </w:pPr>
          <w:r>
            <w:rPr>
              <w:b/>
              <w:bCs/>
              <w:noProof/>
            </w:rPr>
            <w:fldChar w:fldCharType="begin"/>
          </w:r>
          <w:r>
            <w:rPr>
              <w:b/>
              <w:bCs/>
              <w:noProof/>
            </w:rPr>
            <w:instrText xml:space="preserve"> TOC \o "1-3" \h \z \u </w:instrText>
          </w:r>
          <w:r>
            <w:rPr>
              <w:b/>
              <w:bCs/>
              <w:noProof/>
            </w:rPr>
            <w:fldChar w:fldCharType="separate"/>
          </w:r>
          <w:hyperlink w:anchor="_Toc527731151" w:history="1">
            <w:r w:rsidRPr="00C81EC1">
              <w:rPr>
                <w:rStyle w:val="Hyperlink"/>
                <w:b/>
                <w:bCs/>
                <w:noProof/>
              </w:rPr>
              <w:t>Step 1: Identification of households</w:t>
            </w:r>
            <w:r>
              <w:rPr>
                <w:noProof/>
                <w:webHidden/>
              </w:rPr>
              <w:tab/>
            </w:r>
            <w:r>
              <w:rPr>
                <w:noProof/>
                <w:webHidden/>
              </w:rPr>
              <w:fldChar w:fldCharType="begin"/>
            </w:r>
            <w:r>
              <w:rPr>
                <w:noProof/>
                <w:webHidden/>
              </w:rPr>
              <w:instrText xml:space="preserve"> PAGEREF _Toc527731151 \h </w:instrText>
            </w:r>
            <w:r>
              <w:rPr>
                <w:noProof/>
                <w:webHidden/>
              </w:rPr>
            </w:r>
            <w:r>
              <w:rPr>
                <w:noProof/>
                <w:webHidden/>
              </w:rPr>
              <w:fldChar w:fldCharType="separate"/>
            </w:r>
            <w:r>
              <w:rPr>
                <w:noProof/>
                <w:webHidden/>
              </w:rPr>
              <w:t>2</w:t>
            </w:r>
            <w:r>
              <w:rPr>
                <w:noProof/>
                <w:webHidden/>
              </w:rPr>
              <w:fldChar w:fldCharType="end"/>
            </w:r>
          </w:hyperlink>
        </w:p>
        <w:p w14:paraId="359F04CB" w14:textId="28F54C1F" w:rsidR="006F1453" w:rsidRDefault="006F1453">
          <w:pPr>
            <w:pStyle w:val="TOC2"/>
            <w:tabs>
              <w:tab w:val="right" w:leader="dot" w:pos="9016"/>
            </w:tabs>
            <w:rPr>
              <w:noProof/>
            </w:rPr>
          </w:pPr>
          <w:hyperlink w:anchor="_Toc527731152" w:history="1">
            <w:r w:rsidRPr="00C81EC1">
              <w:rPr>
                <w:rStyle w:val="Hyperlink"/>
                <w:rFonts w:asciiTheme="majorBidi" w:hAnsiTheme="majorBidi"/>
                <w:b/>
                <w:bCs/>
                <w:noProof/>
              </w:rPr>
              <w:t>Step 1.1: Preparation Needed</w:t>
            </w:r>
            <w:r>
              <w:rPr>
                <w:noProof/>
                <w:webHidden/>
              </w:rPr>
              <w:tab/>
            </w:r>
            <w:r>
              <w:rPr>
                <w:noProof/>
                <w:webHidden/>
              </w:rPr>
              <w:fldChar w:fldCharType="begin"/>
            </w:r>
            <w:r>
              <w:rPr>
                <w:noProof/>
                <w:webHidden/>
              </w:rPr>
              <w:instrText xml:space="preserve"> PAGEREF _Toc527731152 \h </w:instrText>
            </w:r>
            <w:r>
              <w:rPr>
                <w:noProof/>
                <w:webHidden/>
              </w:rPr>
            </w:r>
            <w:r>
              <w:rPr>
                <w:noProof/>
                <w:webHidden/>
              </w:rPr>
              <w:fldChar w:fldCharType="separate"/>
            </w:r>
            <w:r>
              <w:rPr>
                <w:noProof/>
                <w:webHidden/>
              </w:rPr>
              <w:t>2</w:t>
            </w:r>
            <w:r>
              <w:rPr>
                <w:noProof/>
                <w:webHidden/>
              </w:rPr>
              <w:fldChar w:fldCharType="end"/>
            </w:r>
          </w:hyperlink>
        </w:p>
        <w:p w14:paraId="3087A3B5" w14:textId="275F4D6A" w:rsidR="006F1453" w:rsidRDefault="006F1453">
          <w:pPr>
            <w:pStyle w:val="TOC2"/>
            <w:tabs>
              <w:tab w:val="right" w:leader="dot" w:pos="9016"/>
            </w:tabs>
            <w:rPr>
              <w:noProof/>
            </w:rPr>
          </w:pPr>
          <w:hyperlink w:anchor="_Toc527731153" w:history="1">
            <w:r w:rsidRPr="00C81EC1">
              <w:rPr>
                <w:rStyle w:val="Hyperlink"/>
                <w:rFonts w:asciiTheme="majorBidi" w:hAnsiTheme="majorBidi"/>
                <w:b/>
                <w:bCs/>
                <w:noProof/>
              </w:rPr>
              <w:t>Step 1.2:</w:t>
            </w:r>
            <w:r w:rsidRPr="00C81EC1">
              <w:rPr>
                <w:rStyle w:val="Hyperlink"/>
                <w:rFonts w:asciiTheme="majorBidi" w:hAnsiTheme="majorBidi"/>
                <w:b/>
                <w:bCs/>
                <w:noProof/>
                <w:cs/>
              </w:rPr>
              <w:t xml:space="preserve"> </w:t>
            </w:r>
            <w:r w:rsidRPr="00C81EC1">
              <w:rPr>
                <w:rStyle w:val="Hyperlink"/>
                <w:rFonts w:asciiTheme="majorBidi" w:hAnsiTheme="majorBidi"/>
                <w:b/>
                <w:bCs/>
                <w:noProof/>
              </w:rPr>
              <w:t>Organising the Participatory Mapping Exercise</w:t>
            </w:r>
            <w:r>
              <w:rPr>
                <w:noProof/>
                <w:webHidden/>
              </w:rPr>
              <w:tab/>
            </w:r>
            <w:r>
              <w:rPr>
                <w:noProof/>
                <w:webHidden/>
              </w:rPr>
              <w:fldChar w:fldCharType="begin"/>
            </w:r>
            <w:r>
              <w:rPr>
                <w:noProof/>
                <w:webHidden/>
              </w:rPr>
              <w:instrText xml:space="preserve"> PAGEREF _Toc527731153 \h </w:instrText>
            </w:r>
            <w:r>
              <w:rPr>
                <w:noProof/>
                <w:webHidden/>
              </w:rPr>
            </w:r>
            <w:r>
              <w:rPr>
                <w:noProof/>
                <w:webHidden/>
              </w:rPr>
              <w:fldChar w:fldCharType="separate"/>
            </w:r>
            <w:r>
              <w:rPr>
                <w:noProof/>
                <w:webHidden/>
              </w:rPr>
              <w:t>3</w:t>
            </w:r>
            <w:r>
              <w:rPr>
                <w:noProof/>
                <w:webHidden/>
              </w:rPr>
              <w:fldChar w:fldCharType="end"/>
            </w:r>
          </w:hyperlink>
        </w:p>
        <w:p w14:paraId="5EA026ED" w14:textId="6B4DED15" w:rsidR="006F1453" w:rsidRDefault="006F1453">
          <w:pPr>
            <w:pStyle w:val="TOC2"/>
            <w:tabs>
              <w:tab w:val="right" w:leader="dot" w:pos="9016"/>
            </w:tabs>
            <w:rPr>
              <w:noProof/>
            </w:rPr>
          </w:pPr>
          <w:hyperlink w:anchor="_Toc527731154" w:history="1">
            <w:r w:rsidRPr="00C81EC1">
              <w:rPr>
                <w:rStyle w:val="Hyperlink"/>
                <w:rFonts w:asciiTheme="majorBidi" w:hAnsiTheme="majorBidi"/>
                <w:b/>
                <w:bCs/>
                <w:noProof/>
              </w:rPr>
              <w:t>Step 1.3: Marking the households and their vulnerability</w:t>
            </w:r>
            <w:r>
              <w:rPr>
                <w:noProof/>
                <w:webHidden/>
              </w:rPr>
              <w:tab/>
            </w:r>
            <w:r>
              <w:rPr>
                <w:noProof/>
                <w:webHidden/>
              </w:rPr>
              <w:fldChar w:fldCharType="begin"/>
            </w:r>
            <w:r>
              <w:rPr>
                <w:noProof/>
                <w:webHidden/>
              </w:rPr>
              <w:instrText xml:space="preserve"> PAGEREF _Toc527731154 \h </w:instrText>
            </w:r>
            <w:r>
              <w:rPr>
                <w:noProof/>
                <w:webHidden/>
              </w:rPr>
            </w:r>
            <w:r>
              <w:rPr>
                <w:noProof/>
                <w:webHidden/>
              </w:rPr>
              <w:fldChar w:fldCharType="separate"/>
            </w:r>
            <w:r>
              <w:rPr>
                <w:noProof/>
                <w:webHidden/>
              </w:rPr>
              <w:t>3</w:t>
            </w:r>
            <w:r>
              <w:rPr>
                <w:noProof/>
                <w:webHidden/>
              </w:rPr>
              <w:fldChar w:fldCharType="end"/>
            </w:r>
          </w:hyperlink>
        </w:p>
        <w:p w14:paraId="41023993" w14:textId="2E7C232A" w:rsidR="006F1453" w:rsidRDefault="006F1453">
          <w:pPr>
            <w:pStyle w:val="TOC2"/>
            <w:tabs>
              <w:tab w:val="right" w:leader="dot" w:pos="9016"/>
            </w:tabs>
            <w:rPr>
              <w:noProof/>
            </w:rPr>
          </w:pPr>
          <w:hyperlink w:anchor="_Toc527731155" w:history="1">
            <w:r w:rsidRPr="00C81EC1">
              <w:rPr>
                <w:rStyle w:val="Hyperlink"/>
                <w:rFonts w:asciiTheme="majorBidi" w:hAnsiTheme="majorBidi"/>
                <w:b/>
                <w:bCs/>
                <w:noProof/>
              </w:rPr>
              <w:t>Step 1.4: Post-Participatory Social Mapping Exercise</w:t>
            </w:r>
            <w:r>
              <w:rPr>
                <w:noProof/>
                <w:webHidden/>
              </w:rPr>
              <w:tab/>
            </w:r>
            <w:r>
              <w:rPr>
                <w:noProof/>
                <w:webHidden/>
              </w:rPr>
              <w:fldChar w:fldCharType="begin"/>
            </w:r>
            <w:r>
              <w:rPr>
                <w:noProof/>
                <w:webHidden/>
              </w:rPr>
              <w:instrText xml:space="preserve"> PAGEREF _Toc527731155 \h </w:instrText>
            </w:r>
            <w:r>
              <w:rPr>
                <w:noProof/>
                <w:webHidden/>
              </w:rPr>
            </w:r>
            <w:r>
              <w:rPr>
                <w:noProof/>
                <w:webHidden/>
              </w:rPr>
              <w:fldChar w:fldCharType="separate"/>
            </w:r>
            <w:r>
              <w:rPr>
                <w:noProof/>
                <w:webHidden/>
              </w:rPr>
              <w:t>4</w:t>
            </w:r>
            <w:r>
              <w:rPr>
                <w:noProof/>
                <w:webHidden/>
              </w:rPr>
              <w:fldChar w:fldCharType="end"/>
            </w:r>
          </w:hyperlink>
        </w:p>
        <w:p w14:paraId="0D679053" w14:textId="25F5D00E" w:rsidR="006F1453" w:rsidRDefault="006F1453">
          <w:pPr>
            <w:pStyle w:val="TOC1"/>
            <w:tabs>
              <w:tab w:val="right" w:leader="dot" w:pos="9016"/>
            </w:tabs>
            <w:rPr>
              <w:rFonts w:eastAsiaTheme="minorEastAsia"/>
              <w:noProof/>
              <w:lang w:eastAsia="en-IN" w:bidi="te-IN"/>
            </w:rPr>
          </w:pPr>
          <w:hyperlink w:anchor="_Toc527731156" w:history="1">
            <w:r w:rsidRPr="00C81EC1">
              <w:rPr>
                <w:rStyle w:val="Hyperlink"/>
                <w:b/>
                <w:bCs/>
                <w:noProof/>
              </w:rPr>
              <w:t>Step 2: Collecting households’ data for planning</w:t>
            </w:r>
            <w:r>
              <w:rPr>
                <w:noProof/>
                <w:webHidden/>
              </w:rPr>
              <w:tab/>
            </w:r>
            <w:r>
              <w:rPr>
                <w:noProof/>
                <w:webHidden/>
              </w:rPr>
              <w:fldChar w:fldCharType="begin"/>
            </w:r>
            <w:r>
              <w:rPr>
                <w:noProof/>
                <w:webHidden/>
              </w:rPr>
              <w:instrText xml:space="preserve"> PAGEREF _Toc527731156 \h </w:instrText>
            </w:r>
            <w:r>
              <w:rPr>
                <w:noProof/>
                <w:webHidden/>
              </w:rPr>
            </w:r>
            <w:r>
              <w:rPr>
                <w:noProof/>
                <w:webHidden/>
              </w:rPr>
              <w:fldChar w:fldCharType="separate"/>
            </w:r>
            <w:r>
              <w:rPr>
                <w:noProof/>
                <w:webHidden/>
              </w:rPr>
              <w:t>4</w:t>
            </w:r>
            <w:r>
              <w:rPr>
                <w:noProof/>
                <w:webHidden/>
              </w:rPr>
              <w:fldChar w:fldCharType="end"/>
            </w:r>
          </w:hyperlink>
        </w:p>
        <w:p w14:paraId="59188469" w14:textId="6E5566E4" w:rsidR="006F1453" w:rsidRDefault="006F1453">
          <w:pPr>
            <w:pStyle w:val="TOC1"/>
            <w:tabs>
              <w:tab w:val="right" w:leader="dot" w:pos="9016"/>
            </w:tabs>
            <w:rPr>
              <w:rFonts w:eastAsiaTheme="minorEastAsia"/>
              <w:noProof/>
              <w:lang w:eastAsia="en-IN" w:bidi="te-IN"/>
            </w:rPr>
          </w:pPr>
          <w:hyperlink w:anchor="_Toc527731157" w:history="1">
            <w:r w:rsidRPr="00C81EC1">
              <w:rPr>
                <w:rStyle w:val="Hyperlink"/>
                <w:b/>
                <w:bCs/>
                <w:noProof/>
              </w:rPr>
              <w:t>Step 3: Developing action plans for identified households</w:t>
            </w:r>
            <w:r>
              <w:rPr>
                <w:noProof/>
                <w:webHidden/>
              </w:rPr>
              <w:tab/>
            </w:r>
            <w:r>
              <w:rPr>
                <w:noProof/>
                <w:webHidden/>
              </w:rPr>
              <w:fldChar w:fldCharType="begin"/>
            </w:r>
            <w:r>
              <w:rPr>
                <w:noProof/>
                <w:webHidden/>
              </w:rPr>
              <w:instrText xml:space="preserve"> PAGEREF _Toc527731157 \h </w:instrText>
            </w:r>
            <w:r>
              <w:rPr>
                <w:noProof/>
                <w:webHidden/>
              </w:rPr>
            </w:r>
            <w:r>
              <w:rPr>
                <w:noProof/>
                <w:webHidden/>
              </w:rPr>
              <w:fldChar w:fldCharType="separate"/>
            </w:r>
            <w:r>
              <w:rPr>
                <w:noProof/>
                <w:webHidden/>
              </w:rPr>
              <w:t>4</w:t>
            </w:r>
            <w:r>
              <w:rPr>
                <w:noProof/>
                <w:webHidden/>
              </w:rPr>
              <w:fldChar w:fldCharType="end"/>
            </w:r>
          </w:hyperlink>
        </w:p>
        <w:p w14:paraId="6640D396" w14:textId="36C59EF9" w:rsidR="006F1453" w:rsidRDefault="006F1453">
          <w:r>
            <w:rPr>
              <w:b/>
              <w:bCs/>
              <w:noProof/>
            </w:rPr>
            <w:fldChar w:fldCharType="end"/>
          </w:r>
        </w:p>
      </w:sdtContent>
    </w:sdt>
    <w:p w14:paraId="3EACC370" w14:textId="1DD65D8F" w:rsidR="006F1453" w:rsidRDefault="006F1453">
      <w:pPr>
        <w:rPr>
          <w:b/>
          <w:bCs/>
        </w:rPr>
      </w:pPr>
      <w:r>
        <w:rPr>
          <w:b/>
          <w:bCs/>
        </w:rPr>
        <w:br w:type="page"/>
      </w:r>
    </w:p>
    <w:p w14:paraId="56CE362C" w14:textId="74821D59" w:rsidR="0057295A" w:rsidRPr="00FD6BFA" w:rsidRDefault="0057295A" w:rsidP="0057295A">
      <w:pPr>
        <w:pStyle w:val="NoSpacing"/>
        <w:jc w:val="right"/>
        <w:rPr>
          <w:b/>
          <w:bCs/>
        </w:rPr>
      </w:pPr>
      <w:r w:rsidRPr="00FD6BFA">
        <w:rPr>
          <w:b/>
          <w:bCs/>
        </w:rPr>
        <w:lastRenderedPageBreak/>
        <w:t>Annexure 2</w:t>
      </w:r>
    </w:p>
    <w:p w14:paraId="40012062" w14:textId="77777777" w:rsidR="0057295A" w:rsidRPr="0057295A" w:rsidRDefault="0057295A" w:rsidP="0057295A">
      <w:pPr>
        <w:pStyle w:val="Style1"/>
        <w:rPr>
          <w:sz w:val="6"/>
          <w:szCs w:val="6"/>
          <w:highlight w:val="yellow"/>
        </w:rPr>
      </w:pPr>
      <w:r w:rsidRPr="0057295A">
        <w:t xml:space="preserve">Andhra Pradesh Drought Mitigation Project (APDMP) </w:t>
      </w:r>
      <w:proofErr w:type="spellStart"/>
      <w:r w:rsidRPr="0057295A">
        <w:t>Palle</w:t>
      </w:r>
      <w:proofErr w:type="spellEnd"/>
      <w:r w:rsidRPr="0057295A">
        <w:t xml:space="preserve"> </w:t>
      </w:r>
      <w:proofErr w:type="spellStart"/>
      <w:r w:rsidRPr="0057295A">
        <w:t>Jeevam</w:t>
      </w:r>
      <w:proofErr w:type="spellEnd"/>
    </w:p>
    <w:p w14:paraId="064426BF" w14:textId="77777777" w:rsidR="0057295A" w:rsidRPr="00A20C3D" w:rsidRDefault="0057295A" w:rsidP="0057295A">
      <w:pPr>
        <w:jc w:val="center"/>
      </w:pPr>
      <w:r w:rsidRPr="00A20C3D">
        <w:rPr>
          <w:b/>
          <w:bCs/>
          <w:sz w:val="26"/>
          <w:szCs w:val="26"/>
        </w:rPr>
        <w:t xml:space="preserve">Identification of </w:t>
      </w:r>
      <w:proofErr w:type="spellStart"/>
      <w:r w:rsidRPr="00A20C3D">
        <w:rPr>
          <w:b/>
          <w:bCs/>
          <w:sz w:val="26"/>
          <w:szCs w:val="26"/>
        </w:rPr>
        <w:t>PoP</w:t>
      </w:r>
      <w:proofErr w:type="spellEnd"/>
      <w:r w:rsidRPr="00A20C3D">
        <w:rPr>
          <w:b/>
          <w:bCs/>
          <w:sz w:val="26"/>
          <w:szCs w:val="26"/>
        </w:rPr>
        <w:t xml:space="preserve"> and Women Headed households</w:t>
      </w:r>
      <w:r>
        <w:rPr>
          <w:b/>
          <w:bCs/>
          <w:sz w:val="26"/>
          <w:szCs w:val="26"/>
        </w:rPr>
        <w:t>; Preparation of plans</w:t>
      </w:r>
    </w:p>
    <w:p w14:paraId="7F8F2A60" w14:textId="77777777" w:rsidR="0057295A" w:rsidRPr="00A20C3D" w:rsidRDefault="0057295A" w:rsidP="0057295A">
      <w:pPr>
        <w:jc w:val="both"/>
      </w:pPr>
      <w:r w:rsidRPr="00A20C3D">
        <w:t xml:space="preserve">Inclusion of </w:t>
      </w:r>
      <w:proofErr w:type="spellStart"/>
      <w:r w:rsidRPr="00A20C3D">
        <w:t>atleast</w:t>
      </w:r>
      <w:proofErr w:type="spellEnd"/>
      <w:r w:rsidRPr="00A20C3D">
        <w:t xml:space="preserve"> 100 </w:t>
      </w:r>
      <w:proofErr w:type="spellStart"/>
      <w:r w:rsidRPr="00A20C3D">
        <w:t>PoP</w:t>
      </w:r>
      <w:proofErr w:type="spellEnd"/>
      <w:r w:rsidRPr="00A20C3D">
        <w:t xml:space="preserve"> and Women headed households is one of the important indicators of APDMP. All activities to increase the resilience of these priority households to climate change shall be implemented. But, Identification of these households in a participatory exercise is the major challenge. Several efforts are made to identify the households through participatory exercises. First step is to define the vulnerability in the context of APDMP. Following is the criteria for identification of Poorest of the Poor (</w:t>
      </w:r>
      <w:proofErr w:type="spellStart"/>
      <w:r w:rsidRPr="00A20C3D">
        <w:t>PoP</w:t>
      </w:r>
      <w:proofErr w:type="spellEnd"/>
      <w:r w:rsidRPr="00A20C3D">
        <w:t>) and women headed households.</w:t>
      </w:r>
    </w:p>
    <w:p w14:paraId="32599F89" w14:textId="77777777" w:rsidR="0057295A" w:rsidRPr="00E7302E" w:rsidRDefault="0057295A" w:rsidP="0057295A">
      <w:pPr>
        <w:pStyle w:val="ListParagraph"/>
        <w:numPr>
          <w:ilvl w:val="0"/>
          <w:numId w:val="1"/>
        </w:numPr>
        <w:spacing w:line="240" w:lineRule="auto"/>
        <w:rPr>
          <w:rFonts w:cs="Gautami"/>
          <w:lang w:bidi="te-IN"/>
        </w:rPr>
      </w:pPr>
      <w:r w:rsidRPr="00E7302E">
        <w:rPr>
          <w:rFonts w:cs="Gautami"/>
          <w:cs/>
          <w:lang w:bidi="te-IN"/>
        </w:rPr>
        <w:t>వ్యవసాయ కూలి మీద ఆధార పడిన కుటుంబాలు</w:t>
      </w:r>
      <w:r>
        <w:rPr>
          <w:rFonts w:cs="Gautami"/>
          <w:lang w:bidi="te-IN"/>
        </w:rPr>
        <w:t xml:space="preserve"> (Households dependent of agriculture wages)</w:t>
      </w:r>
    </w:p>
    <w:p w14:paraId="334A0B95" w14:textId="77777777" w:rsidR="0057295A" w:rsidRPr="00E7302E" w:rsidRDefault="0057295A" w:rsidP="0057295A">
      <w:pPr>
        <w:pStyle w:val="ListParagraph"/>
        <w:numPr>
          <w:ilvl w:val="0"/>
          <w:numId w:val="1"/>
        </w:numPr>
        <w:spacing w:line="240" w:lineRule="auto"/>
        <w:rPr>
          <w:rFonts w:cs="Gautami"/>
          <w:lang w:bidi="te-IN"/>
        </w:rPr>
      </w:pPr>
      <w:r w:rsidRPr="00E7302E">
        <w:rPr>
          <w:rFonts w:cs="Gautami"/>
          <w:cs/>
          <w:lang w:bidi="te-IN"/>
        </w:rPr>
        <w:t>మహిళా యాజమాన్య కుటుంబాలు</w:t>
      </w:r>
      <w:r>
        <w:rPr>
          <w:rFonts w:cs="Gautami"/>
          <w:lang w:bidi="te-IN"/>
        </w:rPr>
        <w:t xml:space="preserve"> (Households where primary responsibility of managing the family lies with women)</w:t>
      </w:r>
    </w:p>
    <w:p w14:paraId="3AAB318A" w14:textId="77777777" w:rsidR="0057295A" w:rsidRPr="00E7302E" w:rsidRDefault="0057295A" w:rsidP="0057295A">
      <w:pPr>
        <w:pStyle w:val="ListParagraph"/>
        <w:numPr>
          <w:ilvl w:val="0"/>
          <w:numId w:val="1"/>
        </w:numPr>
        <w:spacing w:line="240" w:lineRule="auto"/>
        <w:rPr>
          <w:rFonts w:cs="Gautami"/>
          <w:lang w:bidi="te-IN"/>
        </w:rPr>
      </w:pPr>
      <w:r w:rsidRPr="00E7302E">
        <w:rPr>
          <w:rFonts w:cs="Gautami"/>
          <w:cs/>
          <w:lang w:bidi="te-IN"/>
        </w:rPr>
        <w:t>ఒంటరి మహిళలు</w:t>
      </w:r>
      <w:r>
        <w:rPr>
          <w:rFonts w:cs="Gautami"/>
          <w:lang w:bidi="te-IN"/>
        </w:rPr>
        <w:t xml:space="preserve"> (single women households)</w:t>
      </w:r>
    </w:p>
    <w:p w14:paraId="54984FE0" w14:textId="77777777" w:rsidR="0057295A" w:rsidRPr="00E7302E" w:rsidRDefault="0057295A" w:rsidP="0057295A">
      <w:pPr>
        <w:pStyle w:val="ListParagraph"/>
        <w:numPr>
          <w:ilvl w:val="0"/>
          <w:numId w:val="1"/>
        </w:numPr>
        <w:spacing w:line="240" w:lineRule="auto"/>
        <w:rPr>
          <w:rFonts w:cs="Gautami"/>
          <w:lang w:bidi="te-IN"/>
        </w:rPr>
      </w:pPr>
      <w:r w:rsidRPr="00E7302E">
        <w:rPr>
          <w:rFonts w:cs="Gautami"/>
          <w:cs/>
          <w:lang w:bidi="te-IN"/>
        </w:rPr>
        <w:t>సన్న జీవాలపై ఆధార పడిన పేద కుటుంబాలు</w:t>
      </w:r>
      <w:r>
        <w:rPr>
          <w:rFonts w:cs="Gautami"/>
          <w:lang w:bidi="te-IN"/>
        </w:rPr>
        <w:t xml:space="preserve"> (poor dependent on small ruminants) </w:t>
      </w:r>
    </w:p>
    <w:p w14:paraId="723D2EEC" w14:textId="77777777" w:rsidR="0057295A" w:rsidRPr="00E7302E" w:rsidRDefault="0057295A" w:rsidP="0057295A">
      <w:pPr>
        <w:pStyle w:val="ListParagraph"/>
        <w:numPr>
          <w:ilvl w:val="0"/>
          <w:numId w:val="1"/>
        </w:numPr>
        <w:spacing w:line="240" w:lineRule="auto"/>
        <w:rPr>
          <w:rFonts w:cs="Gautami"/>
          <w:lang w:bidi="te-IN"/>
        </w:rPr>
      </w:pPr>
      <w:r w:rsidRPr="00E7302E">
        <w:rPr>
          <w:rFonts w:cs="Gautami"/>
          <w:cs/>
          <w:lang w:bidi="te-IN"/>
        </w:rPr>
        <w:t>వ్యవసాయ సంక్షోభం ఉన్న కుటుంబాలు.</w:t>
      </w:r>
      <w:r>
        <w:rPr>
          <w:rFonts w:cs="Gautami"/>
          <w:lang w:bidi="te-IN"/>
        </w:rPr>
        <w:t xml:space="preserve"> (households in acute agriculture related distress)</w:t>
      </w:r>
    </w:p>
    <w:p w14:paraId="303DF8D0" w14:textId="77777777" w:rsidR="0057295A" w:rsidRDefault="0057295A" w:rsidP="0057295A">
      <w:pPr>
        <w:pStyle w:val="ListParagraph"/>
        <w:numPr>
          <w:ilvl w:val="0"/>
          <w:numId w:val="1"/>
        </w:numPr>
        <w:spacing w:line="240" w:lineRule="auto"/>
        <w:rPr>
          <w:rFonts w:cs="Gautami"/>
          <w:lang w:bidi="te-IN"/>
        </w:rPr>
      </w:pPr>
      <w:r w:rsidRPr="00E7302E">
        <w:rPr>
          <w:rFonts w:cs="Gautami"/>
          <w:cs/>
          <w:lang w:bidi="te-IN"/>
        </w:rPr>
        <w:t xml:space="preserve">వికలాంగులు ఉన్న పేద కుటుంబాలు </w:t>
      </w:r>
      <w:r>
        <w:rPr>
          <w:rFonts w:cs="Gautami"/>
          <w:lang w:bidi="te-IN"/>
        </w:rPr>
        <w:t xml:space="preserve"> (households where earning members have serious disabilities)</w:t>
      </w:r>
    </w:p>
    <w:p w14:paraId="547F1EC0" w14:textId="77777777" w:rsidR="0057295A" w:rsidRPr="00FD6BFA" w:rsidRDefault="0057295A" w:rsidP="0057295A">
      <w:pPr>
        <w:pStyle w:val="ListParagraph"/>
        <w:numPr>
          <w:ilvl w:val="0"/>
          <w:numId w:val="1"/>
        </w:numPr>
        <w:spacing w:line="240" w:lineRule="auto"/>
        <w:jc w:val="both"/>
      </w:pPr>
      <w:r>
        <w:rPr>
          <w:rFonts w:cs="Gautami"/>
          <w:lang w:bidi="te-IN"/>
        </w:rPr>
        <w:t xml:space="preserve">SC/ ST </w:t>
      </w:r>
      <w:r>
        <w:rPr>
          <w:rFonts w:cs="Gautami" w:hint="cs"/>
          <w:cs/>
          <w:lang w:bidi="te-IN"/>
        </w:rPr>
        <w:t>కుటుంబాలు</w:t>
      </w:r>
      <w:r>
        <w:rPr>
          <w:rFonts w:cs="Gautami"/>
          <w:lang w:bidi="te-IN"/>
        </w:rPr>
        <w:t>:</w:t>
      </w:r>
      <w:r>
        <w:rPr>
          <w:rFonts w:cs="Gautami" w:hint="cs"/>
          <w:cs/>
          <w:lang w:bidi="te-IN"/>
        </w:rPr>
        <w:t xml:space="preserve"> </w:t>
      </w:r>
      <w:r w:rsidRPr="00E7302E">
        <w:rPr>
          <w:rFonts w:cstheme="minorHAnsi"/>
          <w:cs/>
          <w:lang w:bidi="te-IN"/>
        </w:rPr>
        <w:t>SC/ST</w:t>
      </w:r>
      <w:r>
        <w:rPr>
          <w:rFonts w:cs="Gautami" w:hint="cs"/>
          <w:cs/>
          <w:lang w:bidi="te-IN"/>
        </w:rPr>
        <w:t xml:space="preserve"> </w:t>
      </w:r>
      <w:r>
        <w:rPr>
          <w:rFonts w:cs="Gautami"/>
          <w:lang w:bidi="te-IN"/>
        </w:rPr>
        <w:t>households is later added.</w:t>
      </w:r>
    </w:p>
    <w:p w14:paraId="2BCB87C3" w14:textId="77777777" w:rsidR="0057295A" w:rsidRDefault="0057295A" w:rsidP="0057295A">
      <w:pPr>
        <w:jc w:val="both"/>
      </w:pPr>
      <w:r>
        <w:t>Out of all above, 100 households will be considered on priority basis from the cluster of 3 Gram Panchayats. Following are the suggestive process steps</w:t>
      </w:r>
    </w:p>
    <w:p w14:paraId="3A241FC7" w14:textId="77777777" w:rsidR="0057295A" w:rsidRPr="00FD6BFA" w:rsidRDefault="0057295A" w:rsidP="0057295A">
      <w:pPr>
        <w:pStyle w:val="Heading1"/>
        <w:jc w:val="both"/>
        <w:rPr>
          <w:b/>
          <w:bCs/>
          <w:color w:val="0070C0"/>
          <w:sz w:val="34"/>
          <w:szCs w:val="34"/>
        </w:rPr>
      </w:pPr>
      <w:bookmarkStart w:id="1" w:name="_Toc527731151"/>
      <w:r w:rsidRPr="00FD6BFA">
        <w:rPr>
          <w:b/>
          <w:bCs/>
          <w:color w:val="0070C0"/>
          <w:sz w:val="34"/>
          <w:szCs w:val="34"/>
        </w:rPr>
        <w:t xml:space="preserve">Step 1: </w:t>
      </w:r>
      <w:r>
        <w:rPr>
          <w:b/>
          <w:bCs/>
          <w:color w:val="0070C0"/>
          <w:sz w:val="34"/>
          <w:szCs w:val="34"/>
        </w:rPr>
        <w:t>I</w:t>
      </w:r>
      <w:r w:rsidRPr="00FD6BFA">
        <w:rPr>
          <w:b/>
          <w:bCs/>
          <w:color w:val="0070C0"/>
          <w:sz w:val="34"/>
          <w:szCs w:val="34"/>
        </w:rPr>
        <w:t>dentification of households</w:t>
      </w:r>
      <w:bookmarkEnd w:id="1"/>
    </w:p>
    <w:p w14:paraId="16E3EA44" w14:textId="77777777" w:rsidR="0057295A" w:rsidRPr="006F1453" w:rsidRDefault="0057295A" w:rsidP="006F1453">
      <w:pPr>
        <w:pStyle w:val="Heading2"/>
        <w:rPr>
          <w:rFonts w:asciiTheme="majorBidi" w:hAnsiTheme="majorBidi"/>
          <w:b/>
          <w:bCs/>
          <w:color w:val="00B050"/>
          <w:sz w:val="28"/>
          <w:szCs w:val="28"/>
          <w:lang w:bidi="te-IN"/>
        </w:rPr>
      </w:pPr>
      <w:bookmarkStart w:id="2" w:name="_Toc527731152"/>
      <w:r w:rsidRPr="006F1453">
        <w:rPr>
          <w:rFonts w:asciiTheme="majorBidi" w:hAnsiTheme="majorBidi"/>
          <w:b/>
          <w:bCs/>
          <w:color w:val="00B050"/>
          <w:sz w:val="28"/>
          <w:szCs w:val="28"/>
          <w:lang w:bidi="te-IN"/>
        </w:rPr>
        <w:t xml:space="preserve">Step 1.1: </w:t>
      </w:r>
      <w:r w:rsidRPr="006F1453">
        <w:rPr>
          <w:rFonts w:asciiTheme="majorBidi" w:hAnsiTheme="majorBidi"/>
          <w:b/>
          <w:bCs/>
          <w:color w:val="00B050"/>
          <w:sz w:val="28"/>
          <w:szCs w:val="28"/>
          <w:cs/>
          <w:lang w:bidi="te-IN"/>
        </w:rPr>
        <w:t>Preparation Needed</w:t>
      </w:r>
      <w:bookmarkEnd w:id="2"/>
    </w:p>
    <w:p w14:paraId="409EE56E" w14:textId="77777777" w:rsidR="0057295A" w:rsidRPr="00FD6BFA" w:rsidRDefault="0057295A" w:rsidP="0057295A">
      <w:pPr>
        <w:pStyle w:val="ListParagraph"/>
        <w:numPr>
          <w:ilvl w:val="0"/>
          <w:numId w:val="2"/>
        </w:numPr>
        <w:jc w:val="both"/>
      </w:pPr>
      <w:r w:rsidRPr="00F319FA">
        <w:rPr>
          <w:rFonts w:cstheme="minorHAnsi"/>
          <w:b/>
          <w:bCs/>
          <w:lang w:bidi="te-IN"/>
        </w:rPr>
        <w:t xml:space="preserve">Carry the required material: </w:t>
      </w:r>
      <w:r w:rsidRPr="00F319FA">
        <w:rPr>
          <w:rFonts w:cstheme="minorHAnsi"/>
          <w:lang w:bidi="te-IN"/>
        </w:rPr>
        <w:t>L</w:t>
      </w:r>
      <w:r w:rsidRPr="00F319FA">
        <w:rPr>
          <w:rFonts w:cstheme="minorHAnsi" w:hint="cs"/>
          <w:cs/>
          <w:lang w:bidi="te-IN"/>
        </w:rPr>
        <w:t xml:space="preserve">arge print of </w:t>
      </w:r>
      <w:r w:rsidRPr="00F319FA">
        <w:rPr>
          <w:rFonts w:cstheme="minorHAnsi"/>
          <w:lang w:bidi="te-IN"/>
        </w:rPr>
        <w:t>Google Earth habitation map</w:t>
      </w:r>
      <w:r w:rsidRPr="00F319FA">
        <w:rPr>
          <w:rFonts w:cstheme="minorHAnsi" w:hint="cs"/>
          <w:cs/>
          <w:lang w:bidi="te-IN"/>
        </w:rPr>
        <w:t xml:space="preserve"> and village map</w:t>
      </w:r>
      <w:r w:rsidRPr="00F319FA">
        <w:rPr>
          <w:rFonts w:cstheme="minorHAnsi"/>
          <w:lang w:bidi="te-IN"/>
        </w:rPr>
        <w:t xml:space="preserve">, </w:t>
      </w:r>
      <w:r w:rsidRPr="00F319FA">
        <w:rPr>
          <w:rFonts w:cstheme="minorHAnsi" w:hint="cs"/>
          <w:cs/>
          <w:lang w:bidi="te-IN"/>
        </w:rPr>
        <w:t xml:space="preserve">large brown sheets, </w:t>
      </w:r>
      <w:r w:rsidRPr="00F319FA">
        <w:rPr>
          <w:rFonts w:cstheme="minorHAnsi"/>
          <w:lang w:bidi="te-IN"/>
        </w:rPr>
        <w:t xml:space="preserve">chart papers, </w:t>
      </w:r>
      <w:proofErr w:type="spellStart"/>
      <w:r w:rsidRPr="00F319FA">
        <w:rPr>
          <w:rFonts w:cstheme="minorHAnsi"/>
          <w:lang w:bidi="te-IN"/>
        </w:rPr>
        <w:t>color</w:t>
      </w:r>
      <w:proofErr w:type="spellEnd"/>
      <w:r w:rsidRPr="00F319FA">
        <w:rPr>
          <w:rFonts w:cstheme="minorHAnsi"/>
          <w:lang w:bidi="te-IN"/>
        </w:rPr>
        <w:t xml:space="preserve"> markers, flash cards </w:t>
      </w:r>
      <w:r w:rsidRPr="00F319FA">
        <w:rPr>
          <w:rFonts w:cstheme="minorHAnsi" w:hint="cs"/>
          <w:cs/>
          <w:lang w:bidi="te-IN"/>
        </w:rPr>
        <w:t>cut to a standard size to represent one household; preferably light colour</w:t>
      </w:r>
    </w:p>
    <w:p w14:paraId="2AD485AD" w14:textId="77777777" w:rsidR="0057295A" w:rsidRPr="00FD6BFA" w:rsidRDefault="0057295A" w:rsidP="0057295A">
      <w:pPr>
        <w:pStyle w:val="ListParagraph"/>
        <w:numPr>
          <w:ilvl w:val="0"/>
          <w:numId w:val="2"/>
        </w:numPr>
        <w:jc w:val="both"/>
      </w:pPr>
      <w:r w:rsidRPr="00F319FA">
        <w:rPr>
          <w:rFonts w:cstheme="minorHAnsi" w:hint="cs"/>
          <w:b/>
          <w:bCs/>
          <w:cs/>
          <w:lang w:bidi="te-IN"/>
        </w:rPr>
        <w:t>Schedule the meeting in the village:</w:t>
      </w:r>
    </w:p>
    <w:p w14:paraId="36191A16" w14:textId="77777777" w:rsidR="0057295A" w:rsidRPr="00FD6BFA" w:rsidRDefault="0057295A" w:rsidP="0057295A">
      <w:pPr>
        <w:pStyle w:val="ListParagraph"/>
        <w:numPr>
          <w:ilvl w:val="1"/>
          <w:numId w:val="2"/>
        </w:numPr>
        <w:jc w:val="both"/>
        <w:rPr>
          <w:rFonts w:cstheme="minorHAnsi"/>
          <w:lang w:bidi="te-IN"/>
        </w:rPr>
      </w:pPr>
      <w:r w:rsidRPr="00F319FA">
        <w:rPr>
          <w:rFonts w:cstheme="minorHAnsi" w:hint="cs"/>
          <w:cs/>
          <w:lang w:bidi="te-IN"/>
        </w:rPr>
        <w:t>Choose a location where all communities can participate; especially SC/ STs</w:t>
      </w:r>
      <w:r>
        <w:rPr>
          <w:rFonts w:cstheme="minorHAnsi"/>
          <w:lang w:bidi="te-IN"/>
        </w:rPr>
        <w:t xml:space="preserve"> at a convenient time</w:t>
      </w:r>
    </w:p>
    <w:p w14:paraId="7C0A8878" w14:textId="77777777" w:rsidR="0057295A" w:rsidRDefault="0057295A" w:rsidP="0057295A">
      <w:pPr>
        <w:pStyle w:val="ListParagraph"/>
        <w:numPr>
          <w:ilvl w:val="1"/>
          <w:numId w:val="2"/>
        </w:numPr>
        <w:jc w:val="both"/>
        <w:rPr>
          <w:rFonts w:cstheme="minorHAnsi"/>
          <w:lang w:bidi="te-IN"/>
        </w:rPr>
      </w:pPr>
      <w:r w:rsidRPr="00FD6BFA">
        <w:rPr>
          <w:rFonts w:cstheme="minorHAnsi" w:hint="cs"/>
          <w:cs/>
          <w:lang w:bidi="te-IN"/>
        </w:rPr>
        <w:t>Select and inform key resource persons from different streets/ colonies to participate; representation of different economic and social categories of people is importnant.</w:t>
      </w:r>
    </w:p>
    <w:p w14:paraId="3B225290" w14:textId="77777777" w:rsidR="0057295A" w:rsidRPr="00FD6BFA" w:rsidRDefault="0057295A" w:rsidP="0057295A">
      <w:pPr>
        <w:pStyle w:val="ListParagraph"/>
        <w:numPr>
          <w:ilvl w:val="1"/>
          <w:numId w:val="2"/>
        </w:numPr>
        <w:jc w:val="both"/>
        <w:rPr>
          <w:rFonts w:cstheme="minorHAnsi"/>
          <w:lang w:bidi="te-IN"/>
        </w:rPr>
      </w:pPr>
      <w:r>
        <w:rPr>
          <w:rFonts w:cstheme="minorHAnsi"/>
          <w:lang w:bidi="te-IN"/>
        </w:rPr>
        <w:t>Basic understanding about the socio-political condition in the village helps in avoiding biased discussions</w:t>
      </w:r>
    </w:p>
    <w:p w14:paraId="2EC6389A" w14:textId="77777777" w:rsidR="0057295A" w:rsidRPr="00F319FA" w:rsidRDefault="0057295A" w:rsidP="0057295A">
      <w:pPr>
        <w:pStyle w:val="ListParagraph"/>
        <w:numPr>
          <w:ilvl w:val="0"/>
          <w:numId w:val="2"/>
        </w:numPr>
        <w:jc w:val="both"/>
        <w:rPr>
          <w:rFonts w:cstheme="minorHAnsi"/>
          <w:lang w:bidi="te-IN"/>
        </w:rPr>
      </w:pPr>
      <w:r w:rsidRPr="00F319FA">
        <w:rPr>
          <w:rFonts w:cstheme="minorHAnsi"/>
          <w:b/>
          <w:bCs/>
          <w:lang w:bidi="te-IN"/>
        </w:rPr>
        <w:t>No of PRA exercises in the village:</w:t>
      </w:r>
      <w:r w:rsidRPr="00F319FA">
        <w:rPr>
          <w:rFonts w:cstheme="minorHAnsi" w:hint="cs"/>
          <w:cs/>
          <w:lang w:bidi="te-IN"/>
        </w:rPr>
        <w:t xml:space="preserve"> This has been arrived at based on the experience in the village exercise.</w:t>
      </w:r>
    </w:p>
    <w:p w14:paraId="05764111" w14:textId="62BF2376" w:rsidR="0057295A" w:rsidRDefault="0057295A" w:rsidP="0057295A">
      <w:pPr>
        <w:pStyle w:val="ListParagraph"/>
        <w:numPr>
          <w:ilvl w:val="1"/>
          <w:numId w:val="2"/>
        </w:numPr>
        <w:jc w:val="both"/>
        <w:rPr>
          <w:rFonts w:cstheme="minorHAnsi"/>
          <w:lang w:bidi="te-IN"/>
        </w:rPr>
      </w:pPr>
      <w:r w:rsidRPr="00F319FA">
        <w:rPr>
          <w:rFonts w:cstheme="minorHAnsi" w:hint="cs"/>
          <w:cs/>
          <w:lang w:bidi="te-IN"/>
        </w:rPr>
        <w:t xml:space="preserve">If the habitation/ village has about 250 households, one exercise </w:t>
      </w:r>
    </w:p>
    <w:p w14:paraId="24AAE9D7" w14:textId="70EAC8F5" w:rsidR="0057295A" w:rsidRDefault="0057295A" w:rsidP="0057295A">
      <w:pPr>
        <w:pStyle w:val="ListParagraph"/>
        <w:numPr>
          <w:ilvl w:val="1"/>
          <w:numId w:val="2"/>
        </w:numPr>
        <w:jc w:val="both"/>
      </w:pPr>
      <w:r w:rsidRPr="00F319FA">
        <w:rPr>
          <w:rFonts w:cstheme="minorHAnsi" w:hint="cs"/>
          <w:cs/>
          <w:lang w:bidi="te-IN"/>
        </w:rPr>
        <w:t>For villages more than 250 households</w:t>
      </w:r>
      <w:r>
        <w:rPr>
          <w:rFonts w:cstheme="minorHAnsi"/>
          <w:lang w:bidi="te-IN"/>
        </w:rPr>
        <w:t xml:space="preserve">: Same exercise in </w:t>
      </w:r>
      <w:r w:rsidRPr="00F319FA">
        <w:rPr>
          <w:rFonts w:cstheme="minorHAnsi" w:hint="cs"/>
          <w:cs/>
          <w:lang w:bidi="te-IN"/>
        </w:rPr>
        <w:t xml:space="preserve">differet </w:t>
      </w:r>
      <w:r>
        <w:rPr>
          <w:rFonts w:cstheme="minorHAnsi"/>
          <w:lang w:bidi="te-IN"/>
        </w:rPr>
        <w:t>locations of village</w:t>
      </w:r>
    </w:p>
    <w:p w14:paraId="4BD9AD94" w14:textId="77777777" w:rsidR="0057295A" w:rsidRDefault="0057295A" w:rsidP="0057295A">
      <w:pPr>
        <w:pStyle w:val="ListParagraph"/>
        <w:numPr>
          <w:ilvl w:val="0"/>
          <w:numId w:val="2"/>
        </w:numPr>
        <w:jc w:val="both"/>
      </w:pPr>
      <w:r w:rsidRPr="00A20C3D">
        <w:t>Neither the project team nor the respondents are able to express the ideas. It is important to have common message on the project across the teams</w:t>
      </w:r>
    </w:p>
    <w:p w14:paraId="78E4E3C0" w14:textId="77777777" w:rsidR="0057295A" w:rsidRPr="006F1453" w:rsidRDefault="0057295A" w:rsidP="006F1453">
      <w:pPr>
        <w:pStyle w:val="Heading2"/>
        <w:rPr>
          <w:rFonts w:asciiTheme="majorBidi" w:hAnsiTheme="majorBidi"/>
          <w:b/>
          <w:bCs/>
          <w:color w:val="00B050"/>
          <w:sz w:val="28"/>
          <w:szCs w:val="28"/>
          <w:lang w:bidi="te-IN"/>
        </w:rPr>
      </w:pPr>
      <w:bookmarkStart w:id="3" w:name="_Toc527731153"/>
      <w:r w:rsidRPr="006F1453">
        <w:rPr>
          <w:rFonts w:asciiTheme="majorBidi" w:hAnsiTheme="majorBidi"/>
          <w:b/>
          <w:bCs/>
          <w:color w:val="00B050"/>
          <w:sz w:val="28"/>
          <w:szCs w:val="28"/>
          <w:lang w:bidi="te-IN"/>
        </w:rPr>
        <w:lastRenderedPageBreak/>
        <w:t>Step 1.2:</w:t>
      </w:r>
      <w:r w:rsidRPr="006F1453">
        <w:rPr>
          <w:rFonts w:asciiTheme="majorBidi" w:hAnsiTheme="majorBidi" w:hint="cs"/>
          <w:b/>
          <w:bCs/>
          <w:color w:val="00B050"/>
          <w:sz w:val="28"/>
          <w:szCs w:val="28"/>
          <w:cs/>
          <w:lang w:bidi="te-IN"/>
        </w:rPr>
        <w:t xml:space="preserve"> Organising the Participatory Mapping Exercise</w:t>
      </w:r>
      <w:bookmarkEnd w:id="3"/>
    </w:p>
    <w:p w14:paraId="0002268E" w14:textId="77777777" w:rsidR="0057295A" w:rsidRPr="0060286D" w:rsidRDefault="0057295A" w:rsidP="0057295A">
      <w:pPr>
        <w:pStyle w:val="ListParagraph"/>
        <w:numPr>
          <w:ilvl w:val="0"/>
          <w:numId w:val="2"/>
        </w:numPr>
        <w:jc w:val="both"/>
        <w:rPr>
          <w:rFonts w:cstheme="minorHAnsi"/>
          <w:lang w:bidi="te-IN"/>
        </w:rPr>
      </w:pPr>
      <w:r w:rsidRPr="0060286D">
        <w:rPr>
          <w:rFonts w:cstheme="minorHAnsi"/>
          <w:lang w:bidi="te-IN"/>
        </w:rPr>
        <w:t xml:space="preserve">Explain </w:t>
      </w:r>
      <w:r w:rsidRPr="0060286D">
        <w:rPr>
          <w:rFonts w:cstheme="minorHAnsi" w:hint="cs"/>
          <w:cs/>
          <w:lang w:bidi="te-IN"/>
        </w:rPr>
        <w:t>about</w:t>
      </w:r>
      <w:r w:rsidRPr="0060286D">
        <w:rPr>
          <w:rFonts w:cstheme="minorHAnsi"/>
          <w:lang w:bidi="te-IN"/>
        </w:rPr>
        <w:t xml:space="preserve"> APDMP and </w:t>
      </w:r>
      <w:r w:rsidRPr="0060286D">
        <w:rPr>
          <w:rFonts w:cstheme="minorHAnsi" w:hint="cs"/>
          <w:cs/>
          <w:lang w:bidi="te-IN"/>
        </w:rPr>
        <w:t xml:space="preserve">introduce the </w:t>
      </w:r>
      <w:r w:rsidRPr="0060286D">
        <w:rPr>
          <w:rFonts w:cstheme="minorHAnsi"/>
          <w:lang w:bidi="te-IN"/>
        </w:rPr>
        <w:t>PRA exercise</w:t>
      </w:r>
      <w:r w:rsidRPr="0060286D">
        <w:rPr>
          <w:rFonts w:cstheme="minorHAnsi" w:hint="cs"/>
          <w:cs/>
          <w:lang w:bidi="te-IN"/>
        </w:rPr>
        <w:t>, set the time required for the exercise</w:t>
      </w:r>
      <w:r w:rsidRPr="0060286D">
        <w:rPr>
          <w:rFonts w:cstheme="minorHAnsi"/>
          <w:lang w:bidi="te-IN"/>
        </w:rPr>
        <w:t>.</w:t>
      </w:r>
      <w:r w:rsidRPr="0060286D">
        <w:rPr>
          <w:rFonts w:cstheme="minorHAnsi" w:hint="cs"/>
          <w:cs/>
          <w:lang w:bidi="te-IN"/>
        </w:rPr>
        <w:t xml:space="preserve"> Introduce the pupose of this exercise as to get the list of households and their vulnerability status. Preferable to avoid </w:t>
      </w:r>
      <w:r w:rsidRPr="0060286D">
        <w:rPr>
          <w:rFonts w:cstheme="minorHAnsi"/>
          <w:lang w:bidi="te-IN"/>
        </w:rPr>
        <w:t>mention</w:t>
      </w:r>
      <w:r w:rsidRPr="0060286D">
        <w:rPr>
          <w:rFonts w:cstheme="minorHAnsi" w:hint="cs"/>
          <w:cs/>
          <w:lang w:bidi="te-IN"/>
        </w:rPr>
        <w:t xml:space="preserve"> of </w:t>
      </w:r>
      <w:r w:rsidRPr="0060286D">
        <w:rPr>
          <w:rFonts w:cstheme="minorHAnsi"/>
          <w:lang w:bidi="te-IN"/>
        </w:rPr>
        <w:t xml:space="preserve">  the purpose </w:t>
      </w:r>
      <w:r w:rsidRPr="0060286D">
        <w:rPr>
          <w:rFonts w:cstheme="minorHAnsi" w:hint="cs"/>
          <w:cs/>
          <w:lang w:bidi="te-IN"/>
        </w:rPr>
        <w:t xml:space="preserve">as </w:t>
      </w:r>
      <w:r w:rsidRPr="0060286D">
        <w:rPr>
          <w:rFonts w:cstheme="minorHAnsi"/>
          <w:lang w:bidi="te-IN"/>
        </w:rPr>
        <w:t xml:space="preserve"> identification of Poorest of the Poor households. </w:t>
      </w:r>
    </w:p>
    <w:p w14:paraId="6D8DB4FA" w14:textId="77777777" w:rsidR="0057295A" w:rsidRPr="0060286D" w:rsidRDefault="0057295A" w:rsidP="0057295A">
      <w:pPr>
        <w:pStyle w:val="ListParagraph"/>
        <w:numPr>
          <w:ilvl w:val="0"/>
          <w:numId w:val="2"/>
        </w:numPr>
        <w:jc w:val="both"/>
        <w:rPr>
          <w:rFonts w:cstheme="minorHAnsi"/>
          <w:lang w:bidi="te-IN"/>
        </w:rPr>
      </w:pPr>
      <w:r w:rsidRPr="0060286D">
        <w:rPr>
          <w:rFonts w:cstheme="minorHAnsi" w:hint="cs"/>
          <w:cs/>
          <w:lang w:bidi="te-IN"/>
        </w:rPr>
        <w:t>Join two brownpaper sheets with a tape to get a big canvas for mapping; alternately this can be done on floor.</w:t>
      </w:r>
    </w:p>
    <w:p w14:paraId="7064DF24" w14:textId="77777777" w:rsidR="0057295A" w:rsidRPr="0060286D" w:rsidRDefault="0057295A" w:rsidP="0057295A">
      <w:pPr>
        <w:pStyle w:val="ListParagraph"/>
        <w:numPr>
          <w:ilvl w:val="0"/>
          <w:numId w:val="2"/>
        </w:numPr>
        <w:jc w:val="both"/>
        <w:rPr>
          <w:rFonts w:cstheme="minorHAnsi"/>
          <w:lang w:bidi="te-IN"/>
        </w:rPr>
      </w:pPr>
      <w:r w:rsidRPr="0060286D">
        <w:rPr>
          <w:rFonts w:cstheme="minorHAnsi" w:hint="cs"/>
          <w:cs/>
          <w:lang w:bidi="te-IN"/>
        </w:rPr>
        <w:t>First, identify clear land marks in each of the corners of the habitation of the village, preferably by the roadside and at the center of the village. This is to ensure that the habitation map rests within the brownsheets. At this point involve participants and handover the markers to them.</w:t>
      </w:r>
    </w:p>
    <w:p w14:paraId="68D16DAC" w14:textId="77777777" w:rsidR="0057295A" w:rsidRPr="0060286D" w:rsidRDefault="0057295A" w:rsidP="0057295A">
      <w:pPr>
        <w:pStyle w:val="ListParagraph"/>
        <w:numPr>
          <w:ilvl w:val="0"/>
          <w:numId w:val="2"/>
        </w:numPr>
        <w:jc w:val="both"/>
        <w:rPr>
          <w:rFonts w:cstheme="minorHAnsi"/>
          <w:lang w:bidi="te-IN"/>
        </w:rPr>
      </w:pPr>
      <w:r w:rsidRPr="0060286D">
        <w:rPr>
          <w:rFonts w:cstheme="minorHAnsi" w:hint="cs"/>
          <w:cs/>
          <w:lang w:bidi="te-IN"/>
        </w:rPr>
        <w:t xml:space="preserve">Once the key land marks are mapped, ask them to draw the major roads coming from/ leaving the village in different directions. Then, draw the internal roads. Would be useful to have some key landmarks of the village marked (post office, hospital etc.) </w:t>
      </w:r>
    </w:p>
    <w:p w14:paraId="45695A97" w14:textId="77777777" w:rsidR="0057295A" w:rsidRPr="00A20C3D" w:rsidRDefault="0057295A" w:rsidP="0057295A">
      <w:pPr>
        <w:pStyle w:val="ListParagraph"/>
        <w:numPr>
          <w:ilvl w:val="0"/>
          <w:numId w:val="2"/>
        </w:numPr>
        <w:jc w:val="both"/>
      </w:pPr>
      <w:r w:rsidRPr="0060286D">
        <w:rPr>
          <w:rFonts w:cstheme="minorHAnsi" w:hint="cs"/>
          <w:cs/>
          <w:lang w:bidi="te-IN"/>
        </w:rPr>
        <w:t>A</w:t>
      </w:r>
      <w:proofErr w:type="spellStart"/>
      <w:r w:rsidRPr="0060286D">
        <w:rPr>
          <w:rFonts w:cstheme="minorHAnsi"/>
          <w:lang w:bidi="te-IN"/>
        </w:rPr>
        <w:t>ll</w:t>
      </w:r>
      <w:proofErr w:type="spellEnd"/>
      <w:r w:rsidRPr="0060286D">
        <w:rPr>
          <w:rFonts w:cstheme="minorHAnsi"/>
          <w:lang w:bidi="te-IN"/>
        </w:rPr>
        <w:t xml:space="preserve"> gender enablers, institution anchors and cluster coordinators at FA level and all other staff at LFA </w:t>
      </w:r>
      <w:r w:rsidRPr="0060286D">
        <w:rPr>
          <w:rFonts w:cstheme="minorHAnsi" w:hint="cs"/>
          <w:cs/>
          <w:lang w:bidi="te-IN"/>
        </w:rPr>
        <w:t xml:space="preserve">need to be </w:t>
      </w:r>
      <w:r w:rsidRPr="0060286D">
        <w:rPr>
          <w:rFonts w:cstheme="minorHAnsi"/>
          <w:lang w:bidi="te-IN"/>
        </w:rPr>
        <w:t xml:space="preserve"> familiar with PRA </w:t>
      </w:r>
      <w:r w:rsidRPr="0060286D">
        <w:rPr>
          <w:rFonts w:cstheme="minorHAnsi" w:hint="cs"/>
          <w:cs/>
          <w:lang w:bidi="te-IN"/>
        </w:rPr>
        <w:t>methods and</w:t>
      </w:r>
      <w:r w:rsidRPr="0060286D">
        <w:rPr>
          <w:rFonts w:cstheme="minorHAnsi"/>
          <w:lang w:bidi="te-IN"/>
        </w:rPr>
        <w:t xml:space="preserve"> principles of participatory planning</w:t>
      </w:r>
      <w:r w:rsidRPr="0060286D">
        <w:rPr>
          <w:rFonts w:cstheme="minorHAnsi" w:hint="cs"/>
          <w:cs/>
          <w:lang w:bidi="te-IN"/>
        </w:rPr>
        <w:t>.</w:t>
      </w:r>
      <w:r w:rsidRPr="00A20C3D">
        <w:t>.</w:t>
      </w:r>
    </w:p>
    <w:p w14:paraId="75C53D67" w14:textId="77777777" w:rsidR="0057295A" w:rsidRPr="006F1453" w:rsidRDefault="0057295A" w:rsidP="006F1453">
      <w:pPr>
        <w:pStyle w:val="Heading2"/>
        <w:rPr>
          <w:rFonts w:asciiTheme="majorBidi" w:hAnsiTheme="majorBidi"/>
          <w:b/>
          <w:bCs/>
          <w:color w:val="00B050"/>
          <w:sz w:val="28"/>
          <w:szCs w:val="28"/>
          <w:lang w:bidi="te-IN"/>
        </w:rPr>
      </w:pPr>
      <w:bookmarkStart w:id="4" w:name="_Toc527731154"/>
      <w:r w:rsidRPr="006F1453">
        <w:rPr>
          <w:rFonts w:asciiTheme="majorBidi" w:hAnsiTheme="majorBidi"/>
          <w:b/>
          <w:bCs/>
          <w:color w:val="00B050"/>
          <w:sz w:val="28"/>
          <w:szCs w:val="28"/>
          <w:lang w:bidi="te-IN"/>
        </w:rPr>
        <w:t xml:space="preserve">Step 1.3: </w:t>
      </w:r>
      <w:r w:rsidRPr="006F1453">
        <w:rPr>
          <w:rFonts w:asciiTheme="majorBidi" w:hAnsiTheme="majorBidi" w:hint="cs"/>
          <w:b/>
          <w:bCs/>
          <w:color w:val="00B050"/>
          <w:sz w:val="28"/>
          <w:szCs w:val="28"/>
          <w:cs/>
          <w:lang w:bidi="te-IN"/>
        </w:rPr>
        <w:t>Marking the households and their vulnerability</w:t>
      </w:r>
      <w:bookmarkEnd w:id="4"/>
    </w:p>
    <w:p w14:paraId="2AD17D7F" w14:textId="77777777" w:rsidR="0057295A" w:rsidRPr="0060286D" w:rsidRDefault="0057295A" w:rsidP="0057295A">
      <w:pPr>
        <w:pStyle w:val="ListParagraph"/>
        <w:numPr>
          <w:ilvl w:val="0"/>
          <w:numId w:val="2"/>
        </w:numPr>
        <w:jc w:val="both"/>
        <w:rPr>
          <w:rFonts w:cstheme="minorHAnsi"/>
          <w:lang w:bidi="te-IN"/>
        </w:rPr>
      </w:pPr>
      <w:r w:rsidRPr="0060286D">
        <w:rPr>
          <w:rFonts w:cstheme="minorHAnsi" w:hint="cs"/>
          <w:cs/>
          <w:lang w:bidi="te-IN"/>
        </w:rPr>
        <w:t xml:space="preserve">On each street marked </w:t>
      </w:r>
      <w:r w:rsidRPr="0060286D">
        <w:rPr>
          <w:rFonts w:cstheme="minorHAnsi"/>
          <w:cs/>
          <w:lang w:bidi="te-IN"/>
        </w:rPr>
        <w:t>–</w:t>
      </w:r>
      <w:r w:rsidRPr="0060286D">
        <w:rPr>
          <w:rFonts w:cstheme="minorHAnsi" w:hint="cs"/>
          <w:cs/>
          <w:lang w:bidi="te-IN"/>
        </w:rPr>
        <w:t xml:space="preserve"> start naming the household on one card (small size) and arrange them in sequence (see photo). Thus populate the map with all households. Write the name of the household legibly on each card. Paste the card with gluestick on the brownsheet. </w:t>
      </w:r>
    </w:p>
    <w:p w14:paraId="41C84C53" w14:textId="77777777" w:rsidR="0057295A" w:rsidRPr="0060286D" w:rsidRDefault="0057295A" w:rsidP="0057295A">
      <w:pPr>
        <w:pStyle w:val="ListParagraph"/>
        <w:numPr>
          <w:ilvl w:val="0"/>
          <w:numId w:val="2"/>
        </w:numPr>
        <w:jc w:val="both"/>
        <w:rPr>
          <w:rFonts w:cstheme="minorHAnsi"/>
          <w:lang w:bidi="te-IN"/>
        </w:rPr>
      </w:pPr>
      <w:r w:rsidRPr="0060286D">
        <w:rPr>
          <w:rFonts w:cstheme="minorHAnsi" w:hint="cs"/>
          <w:cs/>
          <w:lang w:bidi="te-IN"/>
        </w:rPr>
        <w:t>Once all the ho</w:t>
      </w:r>
      <w:r>
        <w:rPr>
          <w:rFonts w:hint="cs"/>
          <w:cs/>
          <w:lang w:bidi="te-IN"/>
        </w:rPr>
        <w:t>useholds are marked on the map introduce the following key questions</w:t>
      </w:r>
    </w:p>
    <w:p w14:paraId="3C24E82A" w14:textId="77777777" w:rsidR="0057295A" w:rsidRDefault="0057295A" w:rsidP="0057295A">
      <w:pPr>
        <w:pStyle w:val="ListParagraph"/>
        <w:numPr>
          <w:ilvl w:val="1"/>
          <w:numId w:val="2"/>
        </w:numPr>
        <w:jc w:val="both"/>
        <w:rPr>
          <w:rFonts w:cstheme="minorHAnsi"/>
          <w:lang w:bidi="te-IN"/>
        </w:rPr>
      </w:pPr>
      <w:r w:rsidRPr="0060286D">
        <w:rPr>
          <w:rFonts w:cstheme="minorHAnsi" w:hint="cs"/>
          <w:b/>
          <w:bCs/>
          <w:cs/>
          <w:lang w:bidi="te-IN"/>
        </w:rPr>
        <w:t>Key Question</w:t>
      </w:r>
      <w:r w:rsidRPr="0060286D">
        <w:rPr>
          <w:rFonts w:cstheme="minorHAnsi"/>
          <w:b/>
          <w:bCs/>
          <w:lang w:bidi="te-IN"/>
        </w:rPr>
        <w:t xml:space="preserve"> 1</w:t>
      </w:r>
      <w:r w:rsidRPr="0060286D">
        <w:rPr>
          <w:rFonts w:cstheme="minorHAnsi" w:hint="cs"/>
          <w:b/>
          <w:bCs/>
          <w:cs/>
          <w:lang w:bidi="te-IN"/>
        </w:rPr>
        <w:t>:</w:t>
      </w:r>
      <w:r w:rsidRPr="0060286D">
        <w:rPr>
          <w:rFonts w:cstheme="minorHAnsi" w:hint="cs"/>
          <w:cs/>
          <w:lang w:bidi="te-IN"/>
        </w:rPr>
        <w:t xml:space="preserve"> Who are the households where women has the primary responsibility of managing / earning. (</w:t>
      </w:r>
      <w:r w:rsidRPr="0060286D">
        <w:rPr>
          <w:rFonts w:ascii="Vani" w:hAnsi="Vani" w:cs="Vani" w:hint="cs"/>
          <w:cs/>
          <w:lang w:bidi="te-IN"/>
        </w:rPr>
        <w:t>మహిళా</w:t>
      </w:r>
      <w:r w:rsidRPr="0060286D">
        <w:rPr>
          <w:rFonts w:cstheme="minorHAnsi" w:hint="cs"/>
          <w:cs/>
          <w:lang w:bidi="te-IN"/>
        </w:rPr>
        <w:t xml:space="preserve"> </w:t>
      </w:r>
      <w:r w:rsidRPr="0060286D">
        <w:rPr>
          <w:rFonts w:ascii="Vani" w:hAnsi="Vani" w:cs="Vani" w:hint="cs"/>
          <w:cs/>
          <w:lang w:bidi="te-IN"/>
        </w:rPr>
        <w:t>యాజమాన్య</w:t>
      </w:r>
      <w:r w:rsidRPr="0060286D">
        <w:rPr>
          <w:rFonts w:cstheme="minorHAnsi" w:hint="cs"/>
          <w:cs/>
          <w:lang w:bidi="te-IN"/>
        </w:rPr>
        <w:t xml:space="preserve"> </w:t>
      </w:r>
      <w:r w:rsidRPr="0060286D">
        <w:rPr>
          <w:rFonts w:ascii="Vani" w:hAnsi="Vani" w:cs="Vani" w:hint="cs"/>
          <w:cs/>
          <w:lang w:bidi="te-IN"/>
        </w:rPr>
        <w:t>కుటుంబాలు</w:t>
      </w:r>
      <w:r w:rsidRPr="0060286D">
        <w:rPr>
          <w:rFonts w:cstheme="minorHAnsi" w:hint="cs"/>
          <w:cs/>
          <w:lang w:bidi="te-IN"/>
        </w:rPr>
        <w:t xml:space="preserve">). </w:t>
      </w:r>
      <w:r w:rsidRPr="0060286D">
        <w:rPr>
          <w:rFonts w:cstheme="minorHAnsi"/>
          <w:lang w:bidi="te-IN"/>
        </w:rPr>
        <w:t>Going by each road – such</w:t>
      </w:r>
      <w:r>
        <w:rPr>
          <w:rFonts w:cstheme="minorHAnsi"/>
          <w:lang w:bidi="te-IN"/>
        </w:rPr>
        <w:t xml:space="preserve"> </w:t>
      </w:r>
      <w:r w:rsidRPr="0060286D">
        <w:rPr>
          <w:rFonts w:cstheme="minorHAnsi"/>
          <w:lang w:bidi="te-IN"/>
        </w:rPr>
        <w:t>households can be marked (with a symbol).</w:t>
      </w:r>
    </w:p>
    <w:p w14:paraId="6EEB6F31" w14:textId="77777777" w:rsidR="0057295A" w:rsidRPr="0060286D" w:rsidRDefault="0057295A" w:rsidP="0057295A">
      <w:pPr>
        <w:pStyle w:val="ListParagraph"/>
        <w:numPr>
          <w:ilvl w:val="1"/>
          <w:numId w:val="2"/>
        </w:numPr>
        <w:jc w:val="both"/>
        <w:rPr>
          <w:rFonts w:cstheme="minorHAnsi"/>
          <w:lang w:bidi="te-IN"/>
        </w:rPr>
      </w:pPr>
      <w:r w:rsidRPr="0060286D">
        <w:rPr>
          <w:rFonts w:cstheme="minorHAnsi"/>
          <w:b/>
          <w:bCs/>
          <w:lang w:bidi="te-IN"/>
        </w:rPr>
        <w:t xml:space="preserve">Key Question 2: </w:t>
      </w:r>
      <w:r w:rsidRPr="0060286D">
        <w:rPr>
          <w:rFonts w:cstheme="minorHAnsi"/>
          <w:lang w:bidi="te-IN"/>
        </w:rPr>
        <w:t xml:space="preserve"> Who are the landless households, primarily dependent on wage labour</w:t>
      </w:r>
      <w:r>
        <w:t>.</w:t>
      </w:r>
    </w:p>
    <w:p w14:paraId="5915A622" w14:textId="77777777" w:rsidR="0057295A" w:rsidRPr="00EE492A" w:rsidRDefault="0057295A" w:rsidP="0057295A">
      <w:pPr>
        <w:pStyle w:val="ListParagraph"/>
        <w:numPr>
          <w:ilvl w:val="1"/>
          <w:numId w:val="2"/>
        </w:numPr>
        <w:jc w:val="both"/>
        <w:rPr>
          <w:b/>
          <w:bCs/>
          <w:lang w:bidi="te-IN"/>
        </w:rPr>
      </w:pPr>
      <w:r w:rsidRPr="00EE492A">
        <w:rPr>
          <w:b/>
          <w:bCs/>
        </w:rPr>
        <w:t>Key Question 3:</w:t>
      </w:r>
      <w:r>
        <w:t xml:space="preserve"> Who </w:t>
      </w:r>
      <w:proofErr w:type="gramStart"/>
      <w:r>
        <w:t>are</w:t>
      </w:r>
      <w:proofErr w:type="gramEnd"/>
      <w:r>
        <w:t xml:space="preserve"> the SC/ST households.</w:t>
      </w:r>
    </w:p>
    <w:p w14:paraId="2E933F98" w14:textId="77777777" w:rsidR="0057295A" w:rsidRPr="00EE492A" w:rsidRDefault="0057295A" w:rsidP="0057295A">
      <w:pPr>
        <w:pStyle w:val="ListParagraph"/>
        <w:numPr>
          <w:ilvl w:val="1"/>
          <w:numId w:val="2"/>
        </w:numPr>
        <w:jc w:val="both"/>
        <w:rPr>
          <w:b/>
          <w:bCs/>
          <w:lang w:bidi="te-IN"/>
        </w:rPr>
      </w:pPr>
      <w:r w:rsidRPr="00EE492A">
        <w:rPr>
          <w:b/>
          <w:bCs/>
        </w:rPr>
        <w:t xml:space="preserve">Key Question 4: </w:t>
      </w:r>
      <w:r>
        <w:t>who are the households, poor because of disability.</w:t>
      </w:r>
    </w:p>
    <w:p w14:paraId="61FB6A81" w14:textId="77777777" w:rsidR="0057295A" w:rsidRPr="00EE492A" w:rsidRDefault="0057295A" w:rsidP="0057295A">
      <w:pPr>
        <w:pStyle w:val="ListParagraph"/>
        <w:numPr>
          <w:ilvl w:val="1"/>
          <w:numId w:val="2"/>
        </w:numPr>
        <w:jc w:val="both"/>
        <w:rPr>
          <w:b/>
          <w:bCs/>
          <w:lang w:bidi="te-IN"/>
        </w:rPr>
      </w:pPr>
      <w:r w:rsidRPr="00EE492A">
        <w:rPr>
          <w:b/>
          <w:bCs/>
        </w:rPr>
        <w:t>Key Question 5:</w:t>
      </w:r>
      <w:r>
        <w:t xml:space="preserve"> Among the women headed households, mark single women households (working age i.e. &lt;60 </w:t>
      </w:r>
      <w:proofErr w:type="spellStart"/>
      <w:r>
        <w:t>yrs</w:t>
      </w:r>
      <w:proofErr w:type="spellEnd"/>
      <w:r>
        <w:t xml:space="preserve">, aged &gt;60 </w:t>
      </w:r>
      <w:proofErr w:type="spellStart"/>
      <w:r>
        <w:t>yrs</w:t>
      </w:r>
      <w:proofErr w:type="spellEnd"/>
      <w:r>
        <w:t xml:space="preserve"> i.e. dependent on someone or destitute).</w:t>
      </w:r>
    </w:p>
    <w:p w14:paraId="0531D13A" w14:textId="77777777" w:rsidR="0057295A" w:rsidRPr="00EE492A" w:rsidRDefault="0057295A" w:rsidP="0057295A">
      <w:pPr>
        <w:pStyle w:val="ListParagraph"/>
        <w:numPr>
          <w:ilvl w:val="1"/>
          <w:numId w:val="2"/>
        </w:numPr>
        <w:jc w:val="both"/>
        <w:rPr>
          <w:b/>
          <w:bCs/>
          <w:lang w:bidi="te-IN"/>
        </w:rPr>
      </w:pPr>
      <w:r w:rsidRPr="00EE492A">
        <w:rPr>
          <w:b/>
          <w:bCs/>
        </w:rPr>
        <w:t xml:space="preserve">Key Question 6: </w:t>
      </w:r>
      <w:r>
        <w:t>Among the women headed households, mark 3 categories with respect to their economic situation: 1. Ok, 2. Medium and 3. Very poor; these can be marked with three different colours (Green, Orange and Red).</w:t>
      </w:r>
    </w:p>
    <w:p w14:paraId="633442EF" w14:textId="77777777" w:rsidR="0057295A" w:rsidRPr="00EE492A" w:rsidRDefault="0057295A" w:rsidP="0057295A">
      <w:pPr>
        <w:pStyle w:val="ListParagraph"/>
        <w:numPr>
          <w:ilvl w:val="0"/>
          <w:numId w:val="2"/>
        </w:numPr>
        <w:jc w:val="both"/>
        <w:rPr>
          <w:b/>
          <w:bCs/>
          <w:lang w:bidi="te-IN"/>
        </w:rPr>
      </w:pPr>
      <w:r>
        <w:t>While the households are being marked, it is important to triangulate the information with others and see that there is a consensus arrived at before marking on the card.</w:t>
      </w:r>
    </w:p>
    <w:p w14:paraId="66F8B2BF" w14:textId="77777777" w:rsidR="0057295A" w:rsidRPr="0085692D" w:rsidRDefault="0057295A" w:rsidP="0057295A">
      <w:pPr>
        <w:pStyle w:val="ListParagraph"/>
        <w:numPr>
          <w:ilvl w:val="0"/>
          <w:numId w:val="2"/>
        </w:numPr>
        <w:jc w:val="both"/>
        <w:rPr>
          <w:b/>
          <w:bCs/>
          <w:lang w:bidi="te-IN"/>
        </w:rPr>
      </w:pPr>
      <w:r>
        <w:t>Most important is to document the process, discussion while arriving at the variables/ background discussion and the Index used for mapping. All the cards and information there on can be documented and entered into Excel sheet with results from each key question entered into a column</w:t>
      </w:r>
    </w:p>
    <w:p w14:paraId="6DEE471D" w14:textId="77777777" w:rsidR="0057295A" w:rsidRPr="0085692D" w:rsidRDefault="0057295A" w:rsidP="0057295A">
      <w:pPr>
        <w:pStyle w:val="ListParagraph"/>
        <w:numPr>
          <w:ilvl w:val="0"/>
          <w:numId w:val="2"/>
        </w:numPr>
        <w:jc w:val="both"/>
        <w:rPr>
          <w:b/>
          <w:bCs/>
          <w:lang w:bidi="te-IN"/>
        </w:rPr>
      </w:pPr>
      <w:r>
        <w:t>Once the exercise is complete, thank and conclude the exercise</w:t>
      </w:r>
    </w:p>
    <w:p w14:paraId="11843A7E" w14:textId="77777777" w:rsidR="0057295A" w:rsidRDefault="0057295A">
      <w:pPr>
        <w:rPr>
          <w:rFonts w:asciiTheme="majorBidi" w:hAnsiTheme="majorBidi" w:cstheme="majorBidi"/>
          <w:b/>
          <w:bCs/>
          <w:color w:val="00B050"/>
          <w:sz w:val="26"/>
          <w:szCs w:val="26"/>
          <w:lang w:bidi="te-IN"/>
        </w:rPr>
      </w:pPr>
      <w:r>
        <w:rPr>
          <w:rFonts w:asciiTheme="majorBidi" w:hAnsiTheme="majorBidi" w:cstheme="majorBidi"/>
          <w:b/>
          <w:bCs/>
          <w:color w:val="00B050"/>
          <w:sz w:val="26"/>
          <w:szCs w:val="26"/>
          <w:lang w:bidi="te-IN"/>
        </w:rPr>
        <w:br w:type="page"/>
      </w:r>
    </w:p>
    <w:p w14:paraId="35D6291E" w14:textId="7A2C534A" w:rsidR="0057295A" w:rsidRPr="006F1453" w:rsidRDefault="0057295A" w:rsidP="006F1453">
      <w:pPr>
        <w:pStyle w:val="Heading2"/>
        <w:rPr>
          <w:rFonts w:asciiTheme="majorBidi" w:hAnsiTheme="majorBidi"/>
          <w:b/>
          <w:bCs/>
          <w:color w:val="00B050"/>
          <w:sz w:val="28"/>
          <w:szCs w:val="28"/>
          <w:lang w:bidi="te-IN"/>
        </w:rPr>
      </w:pPr>
      <w:bookmarkStart w:id="5" w:name="_Toc527731155"/>
      <w:r w:rsidRPr="006F1453">
        <w:rPr>
          <w:rFonts w:asciiTheme="majorBidi" w:hAnsiTheme="majorBidi"/>
          <w:b/>
          <w:bCs/>
          <w:color w:val="00B050"/>
          <w:sz w:val="28"/>
          <w:szCs w:val="28"/>
          <w:lang w:bidi="te-IN"/>
        </w:rPr>
        <w:lastRenderedPageBreak/>
        <w:t>Step 1.4: Post-Participatory Social Mapping Exercise</w:t>
      </w:r>
      <w:bookmarkEnd w:id="5"/>
    </w:p>
    <w:p w14:paraId="73F42CBA" w14:textId="77777777" w:rsidR="0057295A" w:rsidRDefault="0057295A" w:rsidP="0057295A">
      <w:pPr>
        <w:pStyle w:val="ListParagraph"/>
        <w:numPr>
          <w:ilvl w:val="0"/>
          <w:numId w:val="2"/>
        </w:numPr>
        <w:jc w:val="both"/>
      </w:pPr>
      <w:r>
        <w:t>Organise a focused group meeting with selected women to understand more about the distress and vulnerabilities. The purpose is to know the savings and credit facilities, type of livelihoods, key challenges in the livelihoods, other livelihood options available, functioning of SHGs, their credit history, bank linkages, activities taken up, etc, issues, challenges and opportunities</w:t>
      </w:r>
    </w:p>
    <w:p w14:paraId="2AC0AA2A" w14:textId="74D3CF52" w:rsidR="0057295A" w:rsidRPr="00FD6BFA" w:rsidRDefault="0057295A" w:rsidP="0057295A">
      <w:pPr>
        <w:pStyle w:val="Heading1"/>
        <w:jc w:val="both"/>
        <w:rPr>
          <w:b/>
          <w:bCs/>
          <w:color w:val="0070C0"/>
          <w:sz w:val="34"/>
          <w:szCs w:val="34"/>
        </w:rPr>
      </w:pPr>
      <w:bookmarkStart w:id="6" w:name="_Toc527731156"/>
      <w:r w:rsidRPr="00FD6BFA">
        <w:rPr>
          <w:b/>
          <w:bCs/>
          <w:color w:val="0070C0"/>
          <w:sz w:val="34"/>
          <w:szCs w:val="34"/>
        </w:rPr>
        <w:t xml:space="preserve">Step </w:t>
      </w:r>
      <w:r>
        <w:rPr>
          <w:b/>
          <w:bCs/>
          <w:color w:val="0070C0"/>
          <w:sz w:val="34"/>
          <w:szCs w:val="34"/>
        </w:rPr>
        <w:t>2</w:t>
      </w:r>
      <w:r w:rsidRPr="00FD6BFA">
        <w:rPr>
          <w:b/>
          <w:bCs/>
          <w:color w:val="0070C0"/>
          <w:sz w:val="34"/>
          <w:szCs w:val="34"/>
        </w:rPr>
        <w:t xml:space="preserve">: </w:t>
      </w:r>
      <w:r>
        <w:rPr>
          <w:b/>
          <w:bCs/>
          <w:color w:val="0070C0"/>
          <w:sz w:val="34"/>
          <w:szCs w:val="34"/>
        </w:rPr>
        <w:t xml:space="preserve">Collecting </w:t>
      </w:r>
      <w:r w:rsidRPr="00FD6BFA">
        <w:rPr>
          <w:b/>
          <w:bCs/>
          <w:color w:val="0070C0"/>
          <w:sz w:val="34"/>
          <w:szCs w:val="34"/>
        </w:rPr>
        <w:t>households</w:t>
      </w:r>
      <w:r>
        <w:rPr>
          <w:b/>
          <w:bCs/>
          <w:color w:val="0070C0"/>
          <w:sz w:val="34"/>
          <w:szCs w:val="34"/>
        </w:rPr>
        <w:t>’ data for planning</w:t>
      </w:r>
      <w:bookmarkEnd w:id="6"/>
    </w:p>
    <w:p w14:paraId="3C4CDA36" w14:textId="77777777" w:rsidR="0057295A" w:rsidRDefault="0057295A" w:rsidP="0057295A">
      <w:pPr>
        <w:pStyle w:val="ListParagraph"/>
        <w:numPr>
          <w:ilvl w:val="0"/>
          <w:numId w:val="2"/>
        </w:numPr>
        <w:jc w:val="both"/>
      </w:pPr>
      <w:r>
        <w:t>Each Cluster must have one Excel Workbook for the Demographic details of the cluster. All data collected for households need to be entered into the same workbook.</w:t>
      </w:r>
    </w:p>
    <w:p w14:paraId="6B5C11FF" w14:textId="77777777" w:rsidR="0057295A" w:rsidRDefault="0057295A" w:rsidP="0057295A">
      <w:pPr>
        <w:pStyle w:val="ListParagraph"/>
        <w:numPr>
          <w:ilvl w:val="0"/>
          <w:numId w:val="2"/>
        </w:numPr>
        <w:jc w:val="both"/>
      </w:pPr>
      <w:r>
        <w:t>Enter all households list in an Excel sheet. Enter all variables data collected in the exercise against each household in separate columns (one variable in each column).</w:t>
      </w:r>
    </w:p>
    <w:p w14:paraId="462B4F4F" w14:textId="77777777" w:rsidR="0057295A" w:rsidRDefault="0057295A" w:rsidP="0057295A">
      <w:pPr>
        <w:pStyle w:val="ListParagraph"/>
        <w:numPr>
          <w:ilvl w:val="0"/>
          <w:numId w:val="2"/>
        </w:numPr>
        <w:jc w:val="both"/>
      </w:pPr>
      <w:r>
        <w:t xml:space="preserve">Household data from the Anganwadi </w:t>
      </w:r>
      <w:proofErr w:type="spellStart"/>
      <w:r>
        <w:t>Centers</w:t>
      </w:r>
      <w:proofErr w:type="spellEnd"/>
      <w:r>
        <w:t xml:space="preserve"> (AWC): Each Anganwadi Teacher is maintaining a register with updated data on each household. The data has standard format with Aadhar number, details of the members of the household. SPMU will try to interact with the Department of Women and Child Development to get access to the digital data; but the L/FAs should not wait for this.</w:t>
      </w:r>
    </w:p>
    <w:p w14:paraId="068E644B" w14:textId="77777777" w:rsidR="0057295A" w:rsidRDefault="0057295A" w:rsidP="0057295A">
      <w:pPr>
        <w:pStyle w:val="ListParagraph"/>
        <w:numPr>
          <w:ilvl w:val="0"/>
          <w:numId w:val="2"/>
        </w:numPr>
        <w:jc w:val="both"/>
      </w:pPr>
      <w:r>
        <w:t>Data from the MGNREGS website: This website has list of households and their MGNREGS work turnout along with other details like Name, Aadhar number. Caste, number of days worked during the last year etc.</w:t>
      </w:r>
    </w:p>
    <w:p w14:paraId="1FAA3584" w14:textId="77777777" w:rsidR="0057295A" w:rsidRPr="008E68F6" w:rsidRDefault="0057295A" w:rsidP="0057295A">
      <w:pPr>
        <w:pStyle w:val="ListParagraph"/>
        <w:numPr>
          <w:ilvl w:val="0"/>
          <w:numId w:val="2"/>
        </w:numPr>
        <w:jc w:val="both"/>
      </w:pPr>
      <w:r>
        <w:t>These data can be entered into the Excel workbook. And the Variables collected in the exercise can be matched with this data.</w:t>
      </w:r>
    </w:p>
    <w:p w14:paraId="5FD3B921" w14:textId="77777777" w:rsidR="0057295A" w:rsidRPr="008E68F6" w:rsidRDefault="0057295A" w:rsidP="0057295A">
      <w:pPr>
        <w:pStyle w:val="ListParagraph"/>
        <w:numPr>
          <w:ilvl w:val="0"/>
          <w:numId w:val="2"/>
        </w:numPr>
        <w:jc w:val="both"/>
        <w:rPr>
          <w:b/>
          <w:bCs/>
        </w:rPr>
      </w:pPr>
      <w:r w:rsidRPr="008E68F6">
        <w:rPr>
          <w:b/>
          <w:bCs/>
        </w:rPr>
        <w:t>Finalising 100 priority households</w:t>
      </w:r>
    </w:p>
    <w:p w14:paraId="58721F52" w14:textId="77777777" w:rsidR="0057295A" w:rsidRDefault="0057295A" w:rsidP="0057295A">
      <w:pPr>
        <w:pStyle w:val="ListParagraph"/>
        <w:numPr>
          <w:ilvl w:val="1"/>
          <w:numId w:val="2"/>
        </w:numPr>
        <w:jc w:val="both"/>
      </w:pPr>
      <w:r>
        <w:t xml:space="preserve">The final 100 households can be arrived at looking at the variable data listed and the households. As the destitute families (old, severely impaired etc.) need significant focus of welfare schemes; APDMP, given its focus on production systems may not be able to make any significant impact. Rest of the families meeting the criteria listed above – can be prioritised based on multiple-constraints. </w:t>
      </w:r>
    </w:p>
    <w:p w14:paraId="2D28820E" w14:textId="77777777" w:rsidR="0057295A" w:rsidRDefault="0057295A" w:rsidP="0057295A">
      <w:pPr>
        <w:pStyle w:val="ListParagraph"/>
        <w:numPr>
          <w:ilvl w:val="1"/>
          <w:numId w:val="2"/>
        </w:numPr>
        <w:jc w:val="both"/>
      </w:pPr>
      <w:r>
        <w:t>This exercise needs to be done in the presence of the FPO board members. And, they need to internalise their responsibility in prioritising these households and coming out with specific plans to improve their livelihoods and income.</w:t>
      </w:r>
    </w:p>
    <w:p w14:paraId="061210D5" w14:textId="77777777" w:rsidR="0057295A" w:rsidRDefault="0057295A" w:rsidP="0057295A">
      <w:pPr>
        <w:pStyle w:val="ListParagraph"/>
        <w:numPr>
          <w:ilvl w:val="1"/>
          <w:numId w:val="2"/>
        </w:numPr>
        <w:jc w:val="both"/>
      </w:pPr>
      <w:r>
        <w:t>The exercise however, does not include identification of farmers in acute distress; it needs a separate exercise.</w:t>
      </w:r>
    </w:p>
    <w:p w14:paraId="7E1C6243" w14:textId="77777777" w:rsidR="0057295A" w:rsidRDefault="0057295A" w:rsidP="0057295A">
      <w:pPr>
        <w:pStyle w:val="ListParagraph"/>
        <w:numPr>
          <w:ilvl w:val="0"/>
          <w:numId w:val="2"/>
        </w:numPr>
        <w:jc w:val="both"/>
      </w:pPr>
      <w:r>
        <w:t>Upload the data of 100 households to the web portal (Website is under construction)</w:t>
      </w:r>
    </w:p>
    <w:p w14:paraId="21F2AEF6" w14:textId="77777777" w:rsidR="0057295A" w:rsidRPr="00FD6BFA" w:rsidRDefault="0057295A" w:rsidP="0057295A">
      <w:pPr>
        <w:pStyle w:val="Heading1"/>
        <w:jc w:val="both"/>
        <w:rPr>
          <w:b/>
          <w:bCs/>
          <w:color w:val="0070C0"/>
          <w:sz w:val="34"/>
          <w:szCs w:val="34"/>
        </w:rPr>
      </w:pPr>
      <w:bookmarkStart w:id="7" w:name="_Toc527731157"/>
      <w:r w:rsidRPr="00FD6BFA">
        <w:rPr>
          <w:b/>
          <w:bCs/>
          <w:color w:val="0070C0"/>
          <w:sz w:val="34"/>
          <w:szCs w:val="34"/>
        </w:rPr>
        <w:t xml:space="preserve">Step </w:t>
      </w:r>
      <w:r>
        <w:rPr>
          <w:b/>
          <w:bCs/>
          <w:color w:val="0070C0"/>
          <w:sz w:val="34"/>
          <w:szCs w:val="34"/>
        </w:rPr>
        <w:t>3</w:t>
      </w:r>
      <w:r w:rsidRPr="00FD6BFA">
        <w:rPr>
          <w:b/>
          <w:bCs/>
          <w:color w:val="0070C0"/>
          <w:sz w:val="34"/>
          <w:szCs w:val="34"/>
        </w:rPr>
        <w:t xml:space="preserve">: </w:t>
      </w:r>
      <w:r>
        <w:rPr>
          <w:b/>
          <w:bCs/>
          <w:color w:val="0070C0"/>
          <w:sz w:val="34"/>
          <w:szCs w:val="34"/>
        </w:rPr>
        <w:t xml:space="preserve">Developing action plans for identified </w:t>
      </w:r>
      <w:r w:rsidRPr="00FD6BFA">
        <w:rPr>
          <w:b/>
          <w:bCs/>
          <w:color w:val="0070C0"/>
          <w:sz w:val="34"/>
          <w:szCs w:val="34"/>
        </w:rPr>
        <w:t>households</w:t>
      </w:r>
      <w:bookmarkEnd w:id="7"/>
      <w:r>
        <w:rPr>
          <w:b/>
          <w:bCs/>
          <w:color w:val="0070C0"/>
          <w:sz w:val="34"/>
          <w:szCs w:val="34"/>
        </w:rPr>
        <w:t xml:space="preserve"> </w:t>
      </w:r>
    </w:p>
    <w:p w14:paraId="762EC857" w14:textId="77777777" w:rsidR="0057295A" w:rsidRDefault="0057295A" w:rsidP="0057295A">
      <w:pPr>
        <w:pStyle w:val="ListParagraph"/>
        <w:numPr>
          <w:ilvl w:val="0"/>
          <w:numId w:val="2"/>
        </w:numPr>
        <w:jc w:val="both"/>
      </w:pPr>
      <w:r w:rsidRPr="0060286D">
        <w:rPr>
          <w:b/>
          <w:bCs/>
        </w:rPr>
        <w:t xml:space="preserve">Meeting with the women headed households: </w:t>
      </w:r>
      <w:r>
        <w:t>A general interaction meeting with some of the identified households will provide insights into the situation of these households. This meeting helps in understanding the severity of the issues, vulnerability and distress of the target households.</w:t>
      </w:r>
    </w:p>
    <w:p w14:paraId="7BC89B8D" w14:textId="77777777" w:rsidR="0057295A" w:rsidRDefault="0057295A" w:rsidP="0057295A">
      <w:pPr>
        <w:pStyle w:val="ListParagraph"/>
        <w:numPr>
          <w:ilvl w:val="0"/>
          <w:numId w:val="2"/>
        </w:numPr>
        <w:jc w:val="both"/>
      </w:pPr>
      <w:r>
        <w:t>This exercise also helps in tentative list of primary thoughts to include in the action plan</w:t>
      </w:r>
    </w:p>
    <w:p w14:paraId="3C04D1F9" w14:textId="77777777" w:rsidR="0057295A" w:rsidRDefault="0057295A" w:rsidP="0057295A">
      <w:pPr>
        <w:pStyle w:val="ListParagraph"/>
        <w:numPr>
          <w:ilvl w:val="0"/>
          <w:numId w:val="2"/>
        </w:numPr>
        <w:jc w:val="both"/>
      </w:pPr>
      <w:r>
        <w:t>A detailed planning process needs to be evolved with regular interaction with these households. The list of focus areas identified in the earlier workshop can be an indicative starting point. Much however, depends on the intensity of engagement and commitment of FA and LFA in finding out sustainable solutions.</w:t>
      </w:r>
    </w:p>
    <w:p w14:paraId="22A027F3" w14:textId="0BF02CCB" w:rsidR="00F11686" w:rsidRDefault="0057295A" w:rsidP="0057295A">
      <w:pPr>
        <w:pStyle w:val="ListParagraph"/>
        <w:jc w:val="center"/>
      </w:pPr>
      <w:r w:rsidRPr="00A20C3D">
        <w:t>-oo00oo--</w:t>
      </w:r>
    </w:p>
    <w:sectPr w:rsidR="00F11686" w:rsidSect="006F1453">
      <w:footerReference w:type="default" r:id="rId9"/>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DE35D" w14:textId="77777777" w:rsidR="003005F3" w:rsidRDefault="003005F3" w:rsidP="006F1453">
      <w:pPr>
        <w:spacing w:after="0" w:line="240" w:lineRule="auto"/>
      </w:pPr>
      <w:r>
        <w:separator/>
      </w:r>
    </w:p>
  </w:endnote>
  <w:endnote w:type="continuationSeparator" w:id="0">
    <w:p w14:paraId="121EFA19" w14:textId="77777777" w:rsidR="003005F3" w:rsidRDefault="003005F3" w:rsidP="006F1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Vani">
    <w:panose1 w:val="02040502050405020303"/>
    <w:charset w:val="00"/>
    <w:family w:val="roman"/>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10095" w14:textId="416DAB75" w:rsidR="006F1453" w:rsidRDefault="006F1453">
    <w:pPr>
      <w:pStyle w:val="Footer"/>
      <w:jc w:val="right"/>
    </w:pPr>
    <w:r w:rsidRPr="006F1453">
      <w:rPr>
        <w:sz w:val="20"/>
        <w:szCs w:val="20"/>
      </w:rPr>
      <w:t xml:space="preserve">Process steps - Identification and planning for 100 </w:t>
    </w:r>
    <w:proofErr w:type="spellStart"/>
    <w:r w:rsidRPr="006F1453">
      <w:rPr>
        <w:sz w:val="20"/>
        <w:szCs w:val="20"/>
      </w:rPr>
      <w:t>PoP</w:t>
    </w:r>
    <w:proofErr w:type="spellEnd"/>
    <w:r w:rsidRPr="006F1453">
      <w:rPr>
        <w:sz w:val="20"/>
        <w:szCs w:val="20"/>
      </w:rPr>
      <w:t xml:space="preserve"> and Women Headed Households in APDMP </w:t>
    </w:r>
    <w:r>
      <w:tab/>
    </w:r>
    <w:sdt>
      <w:sdtPr>
        <w:id w:val="-1255662044"/>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sdtContent>
        </w:sdt>
      </w:sdtContent>
    </w:sdt>
  </w:p>
  <w:p w14:paraId="1E0FEB51" w14:textId="1079C1EB" w:rsidR="006F1453" w:rsidRDefault="006F14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59F9A" w14:textId="77777777" w:rsidR="003005F3" w:rsidRDefault="003005F3" w:rsidP="006F1453">
      <w:pPr>
        <w:spacing w:after="0" w:line="240" w:lineRule="auto"/>
      </w:pPr>
      <w:r>
        <w:separator/>
      </w:r>
    </w:p>
  </w:footnote>
  <w:footnote w:type="continuationSeparator" w:id="0">
    <w:p w14:paraId="5A85F052" w14:textId="77777777" w:rsidR="003005F3" w:rsidRDefault="003005F3" w:rsidP="006F1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00C28"/>
    <w:multiLevelType w:val="hybridMultilevel"/>
    <w:tmpl w:val="F6FE34B0"/>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D782C63"/>
    <w:multiLevelType w:val="hybridMultilevel"/>
    <w:tmpl w:val="D65AEA3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95A"/>
    <w:rsid w:val="003005F3"/>
    <w:rsid w:val="0057295A"/>
    <w:rsid w:val="006F1453"/>
    <w:rsid w:val="00A90CE8"/>
    <w:rsid w:val="00BA6D14"/>
    <w:rsid w:val="00F11686"/>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6612F"/>
  <w15:chartTrackingRefBased/>
  <w15:docId w15:val="{A7D5D5C5-E5C0-4905-8F3A-76D05941D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295A"/>
  </w:style>
  <w:style w:type="paragraph" w:styleId="Heading1">
    <w:name w:val="heading 1"/>
    <w:basedOn w:val="Normal"/>
    <w:next w:val="Normal"/>
    <w:link w:val="Heading1Char"/>
    <w:uiPriority w:val="9"/>
    <w:qFormat/>
    <w:rsid w:val="005729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F145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BA6D1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6D14"/>
    <w:rPr>
      <w:rFonts w:asciiTheme="majorHAnsi" w:eastAsiaTheme="majorEastAsia" w:hAnsiTheme="majorHAnsi" w:cstheme="majorBidi"/>
      <w:spacing w:val="-10"/>
      <w:kern w:val="28"/>
      <w:sz w:val="56"/>
      <w:szCs w:val="56"/>
    </w:rPr>
  </w:style>
  <w:style w:type="paragraph" w:customStyle="1" w:styleId="Style1">
    <w:name w:val="Style1"/>
    <w:basedOn w:val="Title"/>
    <w:link w:val="Style1Char"/>
    <w:autoRedefine/>
    <w:qFormat/>
    <w:rsid w:val="0057295A"/>
    <w:pPr>
      <w:pBdr>
        <w:bottom w:val="single" w:sz="8" w:space="4" w:color="4472C4" w:themeColor="accent1"/>
      </w:pBdr>
      <w:spacing w:after="300"/>
    </w:pPr>
    <w:rPr>
      <w:b/>
      <w:bCs/>
      <w:color w:val="2F5496" w:themeColor="accent1" w:themeShade="BF"/>
      <w:spacing w:val="5"/>
      <w:sz w:val="32"/>
      <w:szCs w:val="32"/>
      <w:lang w:val="en-US"/>
    </w:rPr>
  </w:style>
  <w:style w:type="character" w:customStyle="1" w:styleId="Style1Char">
    <w:name w:val="Style1 Char"/>
    <w:basedOn w:val="TitleChar"/>
    <w:link w:val="Style1"/>
    <w:rsid w:val="0057295A"/>
    <w:rPr>
      <w:rFonts w:asciiTheme="majorHAnsi" w:eastAsiaTheme="majorEastAsia" w:hAnsiTheme="majorHAnsi" w:cstheme="majorBidi"/>
      <w:b/>
      <w:bCs/>
      <w:color w:val="2F5496" w:themeColor="accent1" w:themeShade="BF"/>
      <w:spacing w:val="5"/>
      <w:kern w:val="28"/>
      <w:sz w:val="32"/>
      <w:szCs w:val="32"/>
      <w:lang w:val="en-US"/>
    </w:rPr>
  </w:style>
  <w:style w:type="character" w:customStyle="1" w:styleId="Heading1Char">
    <w:name w:val="Heading 1 Char"/>
    <w:basedOn w:val="DefaultParagraphFont"/>
    <w:link w:val="Heading1"/>
    <w:uiPriority w:val="9"/>
    <w:rsid w:val="0057295A"/>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57295A"/>
    <w:pPr>
      <w:ind w:left="720"/>
      <w:contextualSpacing/>
    </w:pPr>
  </w:style>
  <w:style w:type="paragraph" w:styleId="NoSpacing">
    <w:name w:val="No Spacing"/>
    <w:link w:val="NoSpacingChar"/>
    <w:uiPriority w:val="1"/>
    <w:qFormat/>
    <w:rsid w:val="0057295A"/>
    <w:pPr>
      <w:spacing w:after="0" w:line="240" w:lineRule="auto"/>
    </w:pPr>
  </w:style>
  <w:style w:type="character" w:customStyle="1" w:styleId="NoSpacingChar">
    <w:name w:val="No Spacing Char"/>
    <w:basedOn w:val="DefaultParagraphFont"/>
    <w:link w:val="NoSpacing"/>
    <w:uiPriority w:val="1"/>
    <w:rsid w:val="006F1453"/>
  </w:style>
  <w:style w:type="paragraph" w:styleId="TOCHeading">
    <w:name w:val="TOC Heading"/>
    <w:basedOn w:val="Heading1"/>
    <w:next w:val="Normal"/>
    <w:uiPriority w:val="39"/>
    <w:unhideWhenUsed/>
    <w:qFormat/>
    <w:rsid w:val="006F1453"/>
    <w:pPr>
      <w:outlineLvl w:val="9"/>
    </w:pPr>
    <w:rPr>
      <w:lang w:val="en-US"/>
    </w:rPr>
  </w:style>
  <w:style w:type="paragraph" w:styleId="TOC1">
    <w:name w:val="toc 1"/>
    <w:basedOn w:val="Normal"/>
    <w:next w:val="Normal"/>
    <w:autoRedefine/>
    <w:uiPriority w:val="39"/>
    <w:unhideWhenUsed/>
    <w:rsid w:val="006F1453"/>
    <w:pPr>
      <w:spacing w:after="100"/>
    </w:pPr>
  </w:style>
  <w:style w:type="character" w:styleId="Hyperlink">
    <w:name w:val="Hyperlink"/>
    <w:basedOn w:val="DefaultParagraphFont"/>
    <w:uiPriority w:val="99"/>
    <w:unhideWhenUsed/>
    <w:rsid w:val="006F1453"/>
    <w:rPr>
      <w:color w:val="0563C1" w:themeColor="hyperlink"/>
      <w:u w:val="single"/>
    </w:rPr>
  </w:style>
  <w:style w:type="character" w:customStyle="1" w:styleId="Heading2Char">
    <w:name w:val="Heading 2 Char"/>
    <w:basedOn w:val="DefaultParagraphFont"/>
    <w:link w:val="Heading2"/>
    <w:uiPriority w:val="9"/>
    <w:rsid w:val="006F1453"/>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6F1453"/>
    <w:pPr>
      <w:spacing w:after="100"/>
      <w:ind w:left="220"/>
    </w:pPr>
  </w:style>
  <w:style w:type="paragraph" w:styleId="Header">
    <w:name w:val="header"/>
    <w:basedOn w:val="Normal"/>
    <w:link w:val="HeaderChar"/>
    <w:uiPriority w:val="99"/>
    <w:unhideWhenUsed/>
    <w:rsid w:val="006F14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1453"/>
  </w:style>
  <w:style w:type="paragraph" w:styleId="Footer">
    <w:name w:val="footer"/>
    <w:basedOn w:val="Normal"/>
    <w:link w:val="FooterChar"/>
    <w:uiPriority w:val="99"/>
    <w:unhideWhenUsed/>
    <w:rsid w:val="006F14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14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3A178-EBC5-448A-86FE-7CB908F34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1403</Words>
  <Characters>8002</Characters>
  <Application>Microsoft Office Word</Application>
  <DocSecurity>0</DocSecurity>
  <Lines>66</Lines>
  <Paragraphs>18</Paragraphs>
  <ScaleCrop>false</ScaleCrop>
  <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Identification of PoP and Women Headed households; Preparation of plans</dc:title>
  <dc:subject/>
  <dc:creator>VALI</dc:creator>
  <cp:keywords/>
  <dc:description/>
  <cp:lastModifiedBy>VALI</cp:lastModifiedBy>
  <cp:revision>2</cp:revision>
  <dcterms:created xsi:type="dcterms:W3CDTF">2018-10-12T14:33:00Z</dcterms:created>
  <dcterms:modified xsi:type="dcterms:W3CDTF">2018-10-19T11:21:00Z</dcterms:modified>
</cp:coreProperties>
</file>